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12C15D" w14:textId="0703D2C8" w:rsidR="009B21EA" w:rsidRPr="00B3362F" w:rsidRDefault="003404DE" w:rsidP="003404DE">
      <w:pPr>
        <w:keepNext/>
        <w:keepLines/>
        <w:spacing w:before="40" w:after="0"/>
        <w:outlineLvl w:val="1"/>
        <w:rPr>
          <w:rFonts w:ascii="Arial" w:eastAsiaTheme="majorEastAsia" w:hAnsi="Arial" w:cstheme="majorBidi"/>
          <w:b/>
          <w:color w:val="4472C4" w:themeColor="accent1"/>
          <w:sz w:val="28"/>
          <w:szCs w:val="26"/>
        </w:rPr>
      </w:pPr>
      <w:bookmarkStart w:id="0" w:name="_Toc176341264"/>
      <w:bookmarkStart w:id="1" w:name="_Toc207110796"/>
      <w:bookmarkStart w:id="2" w:name="_Toc143762911"/>
      <w:bookmarkStart w:id="3" w:name="_Toc153954764"/>
      <w:r w:rsidRPr="003404DE">
        <w:rPr>
          <w:rFonts w:ascii="Arial" w:eastAsiaTheme="majorEastAsia" w:hAnsi="Arial" w:cstheme="majorBidi"/>
          <w:b/>
          <w:color w:val="4472C4" w:themeColor="accent1"/>
          <w:sz w:val="28"/>
          <w:szCs w:val="26"/>
        </w:rPr>
        <w:t>Zasady zawarcia umowy o dofinansowanie projektu</w:t>
      </w:r>
      <w:bookmarkEnd w:id="0"/>
      <w:bookmarkEnd w:id="1"/>
    </w:p>
    <w:p w14:paraId="291190B8" w14:textId="77777777" w:rsidR="003404DE" w:rsidRPr="003404DE" w:rsidRDefault="003404DE" w:rsidP="003404DE">
      <w:pPr>
        <w:pStyle w:val="Akapitzlist"/>
        <w:keepNext/>
        <w:keepLines/>
        <w:numPr>
          <w:ilvl w:val="0"/>
          <w:numId w:val="7"/>
        </w:numPr>
        <w:spacing w:before="40" w:after="240" w:line="360" w:lineRule="auto"/>
        <w:outlineLvl w:val="1"/>
        <w:rPr>
          <w:rFonts w:ascii="Arial" w:eastAsia="Times New Roman" w:hAnsi="Arial" w:cs="Times New Roman"/>
          <w:b/>
          <w:color w:val="2E74B5"/>
          <w:sz w:val="28"/>
          <w:szCs w:val="26"/>
        </w:rPr>
      </w:pPr>
      <w:r w:rsidRPr="003404DE">
        <w:rPr>
          <w:rFonts w:ascii="Arial" w:eastAsia="Times New Roman" w:hAnsi="Arial" w:cs="Times New Roman"/>
          <w:b/>
          <w:color w:val="2E74B5"/>
          <w:sz w:val="28"/>
          <w:szCs w:val="26"/>
        </w:rPr>
        <w:t xml:space="preserve">Warunki </w:t>
      </w:r>
      <w:bookmarkEnd w:id="2"/>
      <w:bookmarkEnd w:id="3"/>
      <w:r w:rsidRPr="003404DE">
        <w:rPr>
          <w:rFonts w:ascii="Arial" w:eastAsia="Times New Roman" w:hAnsi="Arial" w:cs="Times New Roman"/>
          <w:b/>
          <w:color w:val="2E74B5"/>
          <w:sz w:val="28"/>
          <w:szCs w:val="26"/>
        </w:rPr>
        <w:t>zawarcia umowy</w:t>
      </w:r>
    </w:p>
    <w:p w14:paraId="21E9AC20" w14:textId="77777777" w:rsidR="003404DE" w:rsidRPr="003404DE" w:rsidRDefault="003404DE" w:rsidP="003404DE">
      <w:pPr>
        <w:spacing w:after="40" w:line="360" w:lineRule="auto"/>
        <w:rPr>
          <w:rFonts w:ascii="Arial" w:eastAsia="Calibri" w:hAnsi="Arial" w:cs="Arial"/>
          <w:sz w:val="24"/>
        </w:rPr>
      </w:pPr>
      <w:r w:rsidRPr="003404DE">
        <w:rPr>
          <w:rFonts w:ascii="Arial" w:eastAsia="Calibri" w:hAnsi="Arial" w:cs="Arial"/>
          <w:sz w:val="24"/>
        </w:rPr>
        <w:t xml:space="preserve">Podstawę dofinansowania projektu stanowi </w:t>
      </w:r>
      <w:r w:rsidRPr="003404DE">
        <w:rPr>
          <w:rFonts w:ascii="Arial" w:eastAsia="Calibri" w:hAnsi="Arial" w:cs="Arial"/>
          <w:sz w:val="24"/>
          <w:szCs w:val="24"/>
        </w:rPr>
        <w:t>umowa o dofinansowanie projektu.</w:t>
      </w:r>
    </w:p>
    <w:p w14:paraId="1C7D13D4" w14:textId="77777777" w:rsidR="003404DE" w:rsidRPr="003404DE" w:rsidRDefault="003404DE" w:rsidP="003404DE">
      <w:pPr>
        <w:autoSpaceDE w:val="0"/>
        <w:autoSpaceDN w:val="0"/>
        <w:adjustRightInd w:val="0"/>
        <w:spacing w:after="200" w:line="360" w:lineRule="auto"/>
        <w:rPr>
          <w:rFonts w:ascii="Arial" w:eastAsia="Calibri" w:hAnsi="Arial" w:cs="Arial"/>
          <w:sz w:val="24"/>
          <w:szCs w:val="24"/>
        </w:rPr>
      </w:pPr>
      <w:r w:rsidRPr="003404DE">
        <w:rPr>
          <w:rFonts w:ascii="Arial" w:eastAsia="Calibri" w:hAnsi="Arial" w:cs="Arial"/>
          <w:b/>
          <w:bCs/>
          <w:sz w:val="24"/>
          <w:szCs w:val="24"/>
        </w:rPr>
        <w:t xml:space="preserve">Umowa o dofinansowanie projektu może zostać zawarta, </w:t>
      </w:r>
      <w:r w:rsidRPr="003404DE">
        <w:rPr>
          <w:rFonts w:ascii="Arial" w:eastAsia="Calibri" w:hAnsi="Arial" w:cs="Arial"/>
          <w:sz w:val="24"/>
          <w:szCs w:val="24"/>
        </w:rPr>
        <w:t xml:space="preserve">jeżeli: </w:t>
      </w:r>
    </w:p>
    <w:p w14:paraId="056E7B72" w14:textId="323E25DC" w:rsidR="003404DE" w:rsidRPr="003404DE" w:rsidRDefault="003404DE" w:rsidP="003404DE">
      <w:pPr>
        <w:numPr>
          <w:ilvl w:val="0"/>
          <w:numId w:val="2"/>
        </w:numPr>
        <w:autoSpaceDE w:val="0"/>
        <w:autoSpaceDN w:val="0"/>
        <w:adjustRightInd w:val="0"/>
        <w:spacing w:after="200" w:line="360" w:lineRule="auto"/>
        <w:contextualSpacing/>
        <w:rPr>
          <w:rFonts w:ascii="Arial" w:eastAsia="Calibri" w:hAnsi="Arial" w:cs="Arial"/>
          <w:sz w:val="24"/>
          <w:szCs w:val="24"/>
        </w:rPr>
      </w:pPr>
      <w:r w:rsidRPr="003404DE">
        <w:rPr>
          <w:rFonts w:ascii="Arial" w:eastAsia="Calibri" w:hAnsi="Arial" w:cs="Arial"/>
          <w:sz w:val="24"/>
          <w:szCs w:val="24"/>
        </w:rPr>
        <w:t xml:space="preserve">dokonałeś czynności niezbędnych przed zawarciem umowy zgodnie z pkt 2 </w:t>
      </w:r>
      <w:r>
        <w:rPr>
          <w:rFonts w:ascii="Arial" w:eastAsia="Calibri" w:hAnsi="Arial" w:cs="Arial"/>
          <w:sz w:val="24"/>
          <w:szCs w:val="24"/>
        </w:rPr>
        <w:t>niniejszego załącznika</w:t>
      </w:r>
      <w:r w:rsidRPr="003404DE">
        <w:rPr>
          <w:rFonts w:ascii="Arial" w:eastAsia="Calibri" w:hAnsi="Arial" w:cs="Arial"/>
          <w:sz w:val="24"/>
          <w:szCs w:val="24"/>
        </w:rPr>
        <w:t>,</w:t>
      </w:r>
    </w:p>
    <w:p w14:paraId="7A826634" w14:textId="77777777" w:rsidR="003404DE" w:rsidRPr="003404DE" w:rsidRDefault="003404DE" w:rsidP="003404DE">
      <w:pPr>
        <w:numPr>
          <w:ilvl w:val="0"/>
          <w:numId w:val="2"/>
        </w:numPr>
        <w:autoSpaceDE w:val="0"/>
        <w:autoSpaceDN w:val="0"/>
        <w:adjustRightInd w:val="0"/>
        <w:spacing w:after="200" w:line="360" w:lineRule="auto"/>
        <w:contextualSpacing/>
        <w:rPr>
          <w:rFonts w:ascii="Arial" w:eastAsia="Calibri" w:hAnsi="Arial" w:cs="Arial"/>
          <w:sz w:val="24"/>
          <w:szCs w:val="24"/>
        </w:rPr>
      </w:pPr>
      <w:r w:rsidRPr="003404DE">
        <w:rPr>
          <w:rFonts w:ascii="Arial" w:eastAsia="Calibri" w:hAnsi="Arial" w:cs="Arial"/>
          <w:sz w:val="24"/>
          <w:szCs w:val="24"/>
        </w:rPr>
        <w:t>spełniłeś warunki umożliwiające udzielenie wsparcia,</w:t>
      </w:r>
    </w:p>
    <w:p w14:paraId="7797D605" w14:textId="26FBC19C" w:rsidR="003404DE" w:rsidRDefault="003404DE" w:rsidP="003404DE">
      <w:pPr>
        <w:numPr>
          <w:ilvl w:val="0"/>
          <w:numId w:val="2"/>
        </w:numPr>
        <w:autoSpaceDE w:val="0"/>
        <w:autoSpaceDN w:val="0"/>
        <w:adjustRightInd w:val="0"/>
        <w:spacing w:after="200" w:line="360" w:lineRule="auto"/>
        <w:contextualSpacing/>
        <w:rPr>
          <w:rFonts w:ascii="Arial" w:eastAsia="Calibri" w:hAnsi="Arial" w:cs="Arial"/>
          <w:sz w:val="24"/>
          <w:szCs w:val="24"/>
        </w:rPr>
      </w:pPr>
      <w:r w:rsidRPr="003404DE">
        <w:rPr>
          <w:rFonts w:ascii="Arial" w:eastAsia="Calibri" w:hAnsi="Arial" w:cs="Arial"/>
          <w:sz w:val="24"/>
          <w:szCs w:val="24"/>
        </w:rPr>
        <w:t>złożyłeś dokumenty wskazane w Regulaminie wyboru projektów,</w:t>
      </w:r>
    </w:p>
    <w:p w14:paraId="233F3F29" w14:textId="27A851B4" w:rsidR="00DC2E0C" w:rsidRPr="00DC2E0C" w:rsidRDefault="00DC2E0C" w:rsidP="003404DE">
      <w:pPr>
        <w:numPr>
          <w:ilvl w:val="0"/>
          <w:numId w:val="2"/>
        </w:numPr>
        <w:autoSpaceDE w:val="0"/>
        <w:autoSpaceDN w:val="0"/>
        <w:adjustRightInd w:val="0"/>
        <w:spacing w:after="200" w:line="360" w:lineRule="auto"/>
        <w:contextualSpacing/>
        <w:rPr>
          <w:rFonts w:ascii="Arial" w:eastAsia="Calibri" w:hAnsi="Arial" w:cs="Arial"/>
          <w:sz w:val="24"/>
          <w:szCs w:val="24"/>
          <w:u w:val="single"/>
        </w:rPr>
      </w:pPr>
      <w:r w:rsidRPr="00DC2E0C">
        <w:rPr>
          <w:rFonts w:ascii="Arial" w:eastAsia="Calibri" w:hAnsi="Arial" w:cs="Arial"/>
          <w:sz w:val="24"/>
          <w:szCs w:val="24"/>
          <w:u w:val="single"/>
        </w:rPr>
        <w:t>będą dostępne środki</w:t>
      </w:r>
    </w:p>
    <w:p w14:paraId="43A4D84A" w14:textId="260A680D" w:rsidR="003404DE" w:rsidRDefault="003404DE" w:rsidP="003404DE">
      <w:pPr>
        <w:autoSpaceDE w:val="0"/>
        <w:autoSpaceDN w:val="0"/>
        <w:adjustRightInd w:val="0"/>
        <w:spacing w:after="200" w:line="360" w:lineRule="auto"/>
        <w:contextualSpacing/>
        <w:rPr>
          <w:rFonts w:ascii="Arial" w:eastAsia="Calibri" w:hAnsi="Arial" w:cs="Arial"/>
          <w:sz w:val="24"/>
          <w:szCs w:val="24"/>
        </w:rPr>
      </w:pPr>
    </w:p>
    <w:p w14:paraId="41DEA21D" w14:textId="77777777" w:rsidR="003404DE" w:rsidRPr="003404DE" w:rsidRDefault="003404DE" w:rsidP="003404DE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Times New Roman"/>
          <w:b/>
          <w:iCs/>
          <w:color w:val="5B9BD5"/>
          <w:sz w:val="24"/>
        </w:rPr>
      </w:pPr>
      <w:r w:rsidRPr="003404DE">
        <w:rPr>
          <w:rFonts w:ascii="Arial" w:eastAsia="Calibri" w:hAnsi="Arial" w:cs="Times New Roman"/>
          <w:b/>
          <w:iCs/>
          <w:color w:val="2E74B5"/>
          <w:sz w:val="24"/>
        </w:rPr>
        <w:t>Dowiedz się więcej:</w:t>
      </w:r>
    </w:p>
    <w:p w14:paraId="14FDFD64" w14:textId="1D7D7411" w:rsidR="003404DE" w:rsidRDefault="003404DE" w:rsidP="003404DE">
      <w:pPr>
        <w:autoSpaceDE w:val="0"/>
        <w:autoSpaceDN w:val="0"/>
        <w:adjustRightInd w:val="0"/>
        <w:spacing w:after="200" w:line="360" w:lineRule="auto"/>
        <w:rPr>
          <w:rFonts w:ascii="Arial" w:eastAsia="Calibri" w:hAnsi="Arial" w:cs="Arial"/>
          <w:color w:val="000000"/>
          <w:sz w:val="24"/>
          <w:szCs w:val="24"/>
        </w:rPr>
      </w:pPr>
      <w:r w:rsidRPr="003404DE">
        <w:rPr>
          <w:rFonts w:ascii="Arial" w:eastAsia="Calibri" w:hAnsi="Arial" w:cs="Arial"/>
          <w:b/>
          <w:color w:val="000000"/>
          <w:sz w:val="24"/>
          <w:szCs w:val="24"/>
        </w:rPr>
        <w:t xml:space="preserve">Wzór </w:t>
      </w:r>
      <w:r w:rsidRPr="003404DE">
        <w:rPr>
          <w:rFonts w:ascii="Arial" w:eastAsia="Calibri" w:hAnsi="Arial" w:cs="Arial"/>
          <w:b/>
          <w:sz w:val="24"/>
          <w:szCs w:val="24"/>
        </w:rPr>
        <w:t>umowy</w:t>
      </w:r>
      <w:r w:rsidRPr="003404DE">
        <w:rPr>
          <w:rFonts w:ascii="Arial" w:eastAsia="Calibri" w:hAnsi="Arial" w:cs="Arial"/>
          <w:b/>
          <w:color w:val="A6A6A6"/>
          <w:sz w:val="24"/>
          <w:szCs w:val="24"/>
        </w:rPr>
        <w:t xml:space="preserve"> </w:t>
      </w:r>
      <w:r w:rsidRPr="003404DE">
        <w:rPr>
          <w:rFonts w:ascii="Arial" w:eastAsia="Calibri" w:hAnsi="Arial" w:cs="Arial"/>
          <w:b/>
          <w:color w:val="000000"/>
          <w:sz w:val="24"/>
          <w:szCs w:val="24"/>
        </w:rPr>
        <w:t xml:space="preserve">o dofinansowanie projektu stanowi </w:t>
      </w:r>
      <w:r w:rsidRPr="003404DE">
        <w:rPr>
          <w:rFonts w:ascii="Arial" w:eastAsia="Calibri" w:hAnsi="Arial" w:cs="Arial"/>
          <w:b/>
          <w:color w:val="2E74B5" w:themeColor="accent5" w:themeShade="BF"/>
          <w:sz w:val="24"/>
          <w:szCs w:val="24"/>
        </w:rPr>
        <w:t xml:space="preserve">załącznik nr </w:t>
      </w:r>
      <w:r w:rsidR="00EF184A">
        <w:rPr>
          <w:rFonts w:ascii="Arial" w:eastAsia="Calibri" w:hAnsi="Arial" w:cs="Arial"/>
          <w:b/>
          <w:color w:val="2E74B5" w:themeColor="accent5" w:themeShade="BF"/>
          <w:sz w:val="24"/>
          <w:szCs w:val="24"/>
        </w:rPr>
        <w:t>6</w:t>
      </w:r>
      <w:r w:rsidRPr="003404DE">
        <w:rPr>
          <w:rFonts w:ascii="Arial" w:eastAsia="Calibri" w:hAnsi="Arial" w:cs="Arial"/>
          <w:b/>
          <w:color w:val="000000"/>
          <w:sz w:val="24"/>
          <w:szCs w:val="24"/>
        </w:rPr>
        <w:t xml:space="preserve"> do Regulaminu wyboru projektów</w:t>
      </w:r>
      <w:r w:rsidRPr="003404DE">
        <w:rPr>
          <w:rFonts w:ascii="Arial" w:eastAsia="Calibri" w:hAnsi="Arial" w:cs="Arial"/>
          <w:color w:val="000000"/>
          <w:sz w:val="24"/>
          <w:szCs w:val="24"/>
        </w:rPr>
        <w:t xml:space="preserve">. </w:t>
      </w:r>
    </w:p>
    <w:p w14:paraId="6EEEAA69" w14:textId="77777777" w:rsidR="003404DE" w:rsidRPr="003404DE" w:rsidRDefault="003404DE" w:rsidP="003404DE">
      <w:pPr>
        <w:autoSpaceDE w:val="0"/>
        <w:autoSpaceDN w:val="0"/>
        <w:adjustRightInd w:val="0"/>
        <w:spacing w:after="200" w:line="360" w:lineRule="auto"/>
        <w:rPr>
          <w:rFonts w:ascii="Arial" w:eastAsia="Calibri" w:hAnsi="Arial" w:cs="Arial"/>
          <w:color w:val="000000"/>
          <w:sz w:val="24"/>
          <w:szCs w:val="24"/>
        </w:rPr>
      </w:pPr>
      <w:r w:rsidRPr="003404DE">
        <w:rPr>
          <w:rFonts w:ascii="Arial" w:eastAsia="Calibri" w:hAnsi="Arial" w:cs="Arial"/>
          <w:color w:val="000000"/>
          <w:sz w:val="24"/>
          <w:szCs w:val="24"/>
          <w:u w:val="single"/>
        </w:rPr>
        <w:t>Umowa zostanie zawarta w formie elektronicznej</w:t>
      </w:r>
      <w:r w:rsidRPr="003404DE">
        <w:rPr>
          <w:rFonts w:ascii="Arial" w:eastAsia="Calibri" w:hAnsi="Arial" w:cs="Arial"/>
          <w:color w:val="000000"/>
          <w:sz w:val="24"/>
          <w:szCs w:val="24"/>
          <w:u w:val="single"/>
          <w:vertAlign w:val="superscript"/>
        </w:rPr>
        <w:footnoteReference w:id="1"/>
      </w:r>
      <w:r w:rsidRPr="003404DE">
        <w:rPr>
          <w:rFonts w:ascii="Arial" w:eastAsia="Calibri" w:hAnsi="Arial" w:cs="Arial"/>
          <w:color w:val="000000"/>
          <w:sz w:val="24"/>
          <w:szCs w:val="24"/>
          <w:u w:val="single"/>
        </w:rPr>
        <w:t xml:space="preserve">. Elektroniczna postać umowy musi zostać podpisana kwalifikowanym podpisem elektronicznym. </w:t>
      </w:r>
    </w:p>
    <w:p w14:paraId="36DAD800" w14:textId="1C1ED092" w:rsidR="003404DE" w:rsidRPr="003404DE" w:rsidRDefault="003404DE" w:rsidP="003404DE">
      <w:pPr>
        <w:autoSpaceDE w:val="0"/>
        <w:autoSpaceDN w:val="0"/>
        <w:adjustRightInd w:val="0"/>
        <w:spacing w:after="200" w:line="360" w:lineRule="auto"/>
        <w:rPr>
          <w:rFonts w:ascii="Arial" w:eastAsia="Calibri" w:hAnsi="Arial" w:cs="Arial"/>
          <w:color w:val="000000"/>
          <w:sz w:val="24"/>
          <w:szCs w:val="24"/>
        </w:rPr>
      </w:pPr>
      <w:r w:rsidRPr="003404DE">
        <w:rPr>
          <w:rFonts w:ascii="Arial" w:eastAsia="Calibri" w:hAnsi="Arial" w:cs="Arial"/>
          <w:color w:val="000000"/>
          <w:sz w:val="24"/>
          <w:szCs w:val="24"/>
        </w:rPr>
        <w:t>W zależności od sposobu rozliczania się podpiszesz z IZ FESL umowę zwykłą albo ryczałtową. Pamiętaj zapoznać się szczegółowo z zasadami oraz obowiązkami jakie są zawarte w umowie abyś prawidłowo rozliczył projekt i uniknął kosztów niekwalifikowalnych.</w:t>
      </w:r>
    </w:p>
    <w:p w14:paraId="049D5271" w14:textId="41720D03" w:rsidR="003404DE" w:rsidRPr="003404DE" w:rsidRDefault="003404DE" w:rsidP="003404DE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color w:val="000000"/>
          <w:sz w:val="24"/>
          <w:szCs w:val="24"/>
        </w:rPr>
      </w:pPr>
      <w:r w:rsidRPr="003404DE">
        <w:rPr>
          <w:rFonts w:ascii="Arial" w:eastAsia="Calibri" w:hAnsi="Arial" w:cs="Arial"/>
          <w:color w:val="000000"/>
          <w:sz w:val="24"/>
          <w:szCs w:val="24"/>
        </w:rPr>
        <w:t xml:space="preserve">Umowa powinna zostać  zawarta </w:t>
      </w:r>
      <w:r w:rsidRPr="003404DE">
        <w:rPr>
          <w:rFonts w:ascii="Arial" w:eastAsia="Calibri" w:hAnsi="Arial" w:cs="Arial"/>
          <w:b/>
          <w:color w:val="000000"/>
          <w:sz w:val="24"/>
          <w:szCs w:val="24"/>
        </w:rPr>
        <w:t>w terminie nie dłuższym niż 30 dni od zakończenia przez nas weryfikacji dokumentów</w:t>
      </w:r>
      <w:r w:rsidR="00807D96">
        <w:rPr>
          <w:rFonts w:ascii="Arial" w:eastAsia="Calibri" w:hAnsi="Arial" w:cs="Arial"/>
          <w:color w:val="000000"/>
          <w:sz w:val="24"/>
          <w:szCs w:val="24"/>
        </w:rPr>
        <w:t xml:space="preserve"> (o których mowa w pkt 2 niniejszego załącznika)</w:t>
      </w:r>
      <w:r w:rsidRPr="003404DE">
        <w:rPr>
          <w:rFonts w:ascii="Arial" w:eastAsia="Calibri" w:hAnsi="Arial" w:cs="Arial"/>
          <w:color w:val="000000"/>
          <w:sz w:val="24"/>
          <w:szCs w:val="24"/>
        </w:rPr>
        <w:t xml:space="preserve">. </w:t>
      </w:r>
    </w:p>
    <w:p w14:paraId="227075BF" w14:textId="77777777" w:rsidR="003404DE" w:rsidRPr="003404DE" w:rsidRDefault="003404DE" w:rsidP="003404DE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color w:val="000000"/>
          <w:sz w:val="24"/>
          <w:szCs w:val="24"/>
        </w:rPr>
      </w:pPr>
    </w:p>
    <w:p w14:paraId="4F61D8CF" w14:textId="77777777" w:rsidR="003404DE" w:rsidRPr="003404DE" w:rsidRDefault="003404DE" w:rsidP="003404DE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color w:val="000000"/>
          <w:sz w:val="24"/>
          <w:szCs w:val="24"/>
        </w:rPr>
      </w:pPr>
      <w:r w:rsidRPr="003404DE">
        <w:rPr>
          <w:rFonts w:ascii="Arial" w:eastAsia="Calibri" w:hAnsi="Arial" w:cs="Arial"/>
          <w:color w:val="000000"/>
          <w:sz w:val="24"/>
          <w:szCs w:val="24"/>
        </w:rPr>
        <w:t xml:space="preserve">Ostateczny termin na zamknięcie procesu związanego z kompletowaniem niezbędnej dokumentacji oraz podpisywaniem umowy </w:t>
      </w:r>
      <w:r w:rsidRPr="003404DE">
        <w:rPr>
          <w:rFonts w:ascii="Arial" w:eastAsia="Calibri" w:hAnsi="Arial" w:cs="Arial"/>
          <w:b/>
          <w:color w:val="000000"/>
          <w:sz w:val="24"/>
          <w:szCs w:val="24"/>
        </w:rPr>
        <w:t>upływa maksymalnie po 6 miesiącach od daty wybrania projektu do dofinansowania.</w:t>
      </w:r>
    </w:p>
    <w:p w14:paraId="256EB460" w14:textId="77777777" w:rsidR="003404DE" w:rsidRPr="003404DE" w:rsidRDefault="003404DE" w:rsidP="003404DE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Times New Roman"/>
          <w:b/>
          <w:iCs/>
          <w:color w:val="2E74B5"/>
          <w:sz w:val="24"/>
        </w:rPr>
      </w:pPr>
    </w:p>
    <w:p w14:paraId="75AC771D" w14:textId="77777777" w:rsidR="003404DE" w:rsidRPr="003404DE" w:rsidRDefault="003404DE" w:rsidP="003404DE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Times New Roman"/>
          <w:sz w:val="24"/>
        </w:rPr>
      </w:pPr>
      <w:r w:rsidRPr="003404DE">
        <w:rPr>
          <w:rFonts w:ascii="Arial" w:eastAsia="Calibri" w:hAnsi="Arial" w:cs="Times New Roman"/>
          <w:b/>
          <w:bCs/>
          <w:sz w:val="24"/>
        </w:rPr>
        <w:t xml:space="preserve">Umowa o dofinansowanie projektu NIE może zostać zawarta </w:t>
      </w:r>
      <w:r w:rsidRPr="003404DE">
        <w:rPr>
          <w:rFonts w:ascii="Arial" w:eastAsia="Calibri" w:hAnsi="Arial" w:cs="Times New Roman"/>
          <w:sz w:val="24"/>
        </w:rPr>
        <w:t>w przypadku, gdy:</w:t>
      </w:r>
    </w:p>
    <w:p w14:paraId="746296CF" w14:textId="5FC48A20" w:rsidR="003404DE" w:rsidRPr="003404DE" w:rsidRDefault="003404DE" w:rsidP="003404DE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eastAsia="Calibri" w:hAnsi="Arial" w:cs="Times New Roman"/>
          <w:sz w:val="24"/>
          <w:szCs w:val="24"/>
        </w:rPr>
      </w:pPr>
      <w:r w:rsidRPr="003404DE">
        <w:rPr>
          <w:rFonts w:ascii="Arial" w:eastAsia="Calibri" w:hAnsi="Arial" w:cs="Times New Roman"/>
          <w:sz w:val="24"/>
        </w:rPr>
        <w:t xml:space="preserve">nie dokonałeś czynności wymaganych zgodnie z pkt 2 </w:t>
      </w:r>
      <w:r>
        <w:rPr>
          <w:rFonts w:ascii="Arial" w:eastAsia="Calibri" w:hAnsi="Arial" w:cs="Times New Roman"/>
          <w:sz w:val="24"/>
        </w:rPr>
        <w:t>niniejszego załącznika</w:t>
      </w:r>
      <w:r w:rsidRPr="003404DE">
        <w:rPr>
          <w:rFonts w:ascii="Arial" w:eastAsia="Calibri" w:hAnsi="Arial" w:cs="Times New Roman"/>
          <w:sz w:val="24"/>
          <w:szCs w:val="24"/>
        </w:rPr>
        <w:t>,</w:t>
      </w:r>
    </w:p>
    <w:p w14:paraId="05406609" w14:textId="77777777" w:rsidR="003404DE" w:rsidRPr="003404DE" w:rsidRDefault="003404DE" w:rsidP="003404DE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eastAsia="Calibri" w:hAnsi="Arial" w:cs="Times New Roman"/>
          <w:sz w:val="24"/>
          <w:szCs w:val="24"/>
        </w:rPr>
      </w:pPr>
      <w:r w:rsidRPr="003404DE">
        <w:rPr>
          <w:rFonts w:ascii="Arial" w:eastAsia="Calibri" w:hAnsi="Arial" w:cs="Times New Roman"/>
          <w:sz w:val="24"/>
          <w:szCs w:val="24"/>
        </w:rPr>
        <w:lastRenderedPageBreak/>
        <w:t>zostałeś wykluczony z możliwości otrzymania dofinansowania na podstawie odrębnych przepisów,</w:t>
      </w:r>
    </w:p>
    <w:p w14:paraId="12970ADD" w14:textId="77777777" w:rsidR="003404DE" w:rsidRPr="003404DE" w:rsidRDefault="003404DE" w:rsidP="003404DE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eastAsia="Calibri" w:hAnsi="Arial" w:cs="Times New Roman"/>
          <w:sz w:val="24"/>
          <w:szCs w:val="24"/>
        </w:rPr>
      </w:pPr>
      <w:r w:rsidRPr="003404DE">
        <w:rPr>
          <w:rFonts w:ascii="Arial" w:eastAsia="Calibri" w:hAnsi="Arial" w:cs="Times New Roman"/>
          <w:sz w:val="24"/>
          <w:szCs w:val="24"/>
        </w:rPr>
        <w:t>zrezygnowałeś z dofinansowania,</w:t>
      </w:r>
    </w:p>
    <w:p w14:paraId="47887E7A" w14:textId="77777777" w:rsidR="003404DE" w:rsidRPr="003404DE" w:rsidRDefault="003404DE" w:rsidP="003404DE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contextualSpacing/>
        <w:rPr>
          <w:rFonts w:ascii="Arial" w:eastAsia="Calibri" w:hAnsi="Arial" w:cs="Times New Roman"/>
          <w:sz w:val="24"/>
          <w:szCs w:val="24"/>
        </w:rPr>
      </w:pPr>
      <w:r w:rsidRPr="003404DE">
        <w:rPr>
          <w:rFonts w:ascii="Arial" w:eastAsia="Calibri" w:hAnsi="Arial" w:cs="Times New Roman"/>
          <w:sz w:val="24"/>
        </w:rPr>
        <w:t>doszło do unieważnienia postępowania w zakresie wyboru projektów.</w:t>
      </w:r>
    </w:p>
    <w:p w14:paraId="5A68DF04" w14:textId="77777777" w:rsidR="003404DE" w:rsidRPr="003404DE" w:rsidRDefault="003404DE" w:rsidP="003404DE">
      <w:pPr>
        <w:spacing w:before="240" w:after="240"/>
        <w:rPr>
          <w:rFonts w:ascii="Arial" w:eastAsia="Calibri" w:hAnsi="Arial" w:cs="Arial"/>
          <w:b/>
          <w:iCs/>
          <w:color w:val="2E74B5"/>
          <w:sz w:val="24"/>
          <w:szCs w:val="24"/>
          <w:lang w:eastAsia="pl-PL"/>
        </w:rPr>
      </w:pPr>
      <w:r w:rsidRPr="003404DE">
        <w:rPr>
          <w:rFonts w:ascii="Arial" w:eastAsia="Calibri" w:hAnsi="Arial" w:cs="Arial"/>
          <w:b/>
          <w:iCs/>
          <w:color w:val="2E74B5"/>
          <w:sz w:val="24"/>
          <w:szCs w:val="24"/>
          <w:lang w:eastAsia="pl-PL"/>
        </w:rPr>
        <w:t>Uwaga!</w:t>
      </w:r>
    </w:p>
    <w:p w14:paraId="04408E59" w14:textId="77777777" w:rsidR="003404DE" w:rsidRPr="003404DE" w:rsidRDefault="003404DE" w:rsidP="003404DE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3404DE">
        <w:rPr>
          <w:rFonts w:ascii="Arial" w:eastAsia="Calibri" w:hAnsi="Arial" w:cs="Arial"/>
          <w:sz w:val="24"/>
          <w:szCs w:val="24"/>
        </w:rPr>
        <w:t xml:space="preserve">W uzasadnionych przypadkach możemy odmówić podpisania umowy o dofinansowanie, np. jeśli zachodzi obawa wyrządzenia szkody w mieniu publicznym. </w:t>
      </w:r>
    </w:p>
    <w:p w14:paraId="3BA1A368" w14:textId="77777777" w:rsidR="003404DE" w:rsidRPr="003404DE" w:rsidRDefault="003404DE" w:rsidP="003404DE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Times New Roman"/>
          <w:sz w:val="24"/>
          <w:szCs w:val="24"/>
        </w:rPr>
      </w:pPr>
    </w:p>
    <w:p w14:paraId="430693AA" w14:textId="77777777" w:rsidR="003404DE" w:rsidRPr="003404DE" w:rsidRDefault="003404DE" w:rsidP="003404DE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Times New Roman"/>
          <w:b/>
          <w:iCs/>
          <w:color w:val="5B9BD5"/>
          <w:sz w:val="24"/>
        </w:rPr>
      </w:pPr>
      <w:r w:rsidRPr="003404DE">
        <w:rPr>
          <w:rFonts w:ascii="Arial" w:eastAsia="Calibri" w:hAnsi="Arial" w:cs="Times New Roman"/>
          <w:b/>
          <w:iCs/>
          <w:color w:val="2E74B5"/>
          <w:sz w:val="24"/>
        </w:rPr>
        <w:t>Dowiedz się więcej:</w:t>
      </w:r>
    </w:p>
    <w:p w14:paraId="6E5BB427" w14:textId="77777777" w:rsidR="003404DE" w:rsidRPr="003404DE" w:rsidRDefault="003404DE" w:rsidP="003404DE">
      <w:pPr>
        <w:autoSpaceDE w:val="0"/>
        <w:autoSpaceDN w:val="0"/>
        <w:adjustRightInd w:val="0"/>
        <w:spacing w:after="200" w:line="360" w:lineRule="auto"/>
        <w:rPr>
          <w:rFonts w:ascii="Arial" w:eastAsia="Calibri" w:hAnsi="Arial" w:cs="Arial"/>
          <w:color w:val="000000"/>
          <w:sz w:val="24"/>
          <w:szCs w:val="24"/>
        </w:rPr>
      </w:pPr>
      <w:r w:rsidRPr="003404DE">
        <w:rPr>
          <w:rFonts w:ascii="Arial" w:eastAsia="Calibri" w:hAnsi="Arial" w:cs="Arial"/>
          <w:sz w:val="24"/>
          <w:szCs w:val="24"/>
        </w:rPr>
        <w:t>Szczegółowe zapisy dotyczące umowy o dofinansowanie projektu znajdziesz w rozdziale 15 ustawy wdrożeniowej.</w:t>
      </w:r>
    </w:p>
    <w:p w14:paraId="4F1B1C60" w14:textId="77777777" w:rsidR="003404DE" w:rsidRPr="003404DE" w:rsidRDefault="003404DE" w:rsidP="003404DE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 w:rsidRPr="003404DE">
        <w:rPr>
          <w:rFonts w:ascii="Arial" w:eastAsia="Calibri" w:hAnsi="Arial" w:cs="Arial"/>
          <w:sz w:val="24"/>
          <w:szCs w:val="24"/>
        </w:rPr>
        <w:t>Przetwarzanie danych osobowych będzie odbywało się na zasadach określonych w umowie o dofinansowanie projektu.</w:t>
      </w:r>
    </w:p>
    <w:p w14:paraId="5E1C7167" w14:textId="77777777" w:rsidR="003404DE" w:rsidRPr="003404DE" w:rsidRDefault="003404DE" w:rsidP="003404DE">
      <w:pPr>
        <w:spacing w:after="0" w:line="360" w:lineRule="auto"/>
        <w:rPr>
          <w:rFonts w:ascii="Arial" w:eastAsia="Calibri" w:hAnsi="Arial" w:cs="Times New Roman"/>
          <w:sz w:val="24"/>
        </w:rPr>
      </w:pPr>
      <w:r w:rsidRPr="003404DE">
        <w:rPr>
          <w:rFonts w:ascii="Arial" w:eastAsia="Calibri" w:hAnsi="Arial" w:cs="Times New Roman"/>
          <w:sz w:val="24"/>
        </w:rPr>
        <w:t xml:space="preserve"> </w:t>
      </w:r>
    </w:p>
    <w:p w14:paraId="04377728" w14:textId="77777777" w:rsidR="003404DE" w:rsidRPr="003404DE" w:rsidRDefault="003404DE" w:rsidP="003404DE">
      <w:pPr>
        <w:pStyle w:val="Akapitzlist"/>
        <w:keepNext/>
        <w:keepLines/>
        <w:numPr>
          <w:ilvl w:val="0"/>
          <w:numId w:val="7"/>
        </w:numPr>
        <w:spacing w:before="40" w:after="240" w:line="360" w:lineRule="auto"/>
        <w:outlineLvl w:val="1"/>
        <w:rPr>
          <w:rFonts w:ascii="Arial" w:eastAsia="Times New Roman" w:hAnsi="Arial" w:cs="Times New Roman"/>
          <w:b/>
          <w:color w:val="2E74B5"/>
          <w:sz w:val="26"/>
          <w:szCs w:val="26"/>
        </w:rPr>
      </w:pPr>
      <w:bookmarkStart w:id="4" w:name="_Toc143762912"/>
      <w:bookmarkStart w:id="5" w:name="_Toc153954765"/>
      <w:r w:rsidRPr="003404DE">
        <w:rPr>
          <w:rFonts w:ascii="Arial" w:eastAsia="Times New Roman" w:hAnsi="Arial" w:cs="Times New Roman"/>
          <w:b/>
          <w:color w:val="2E74B5"/>
          <w:sz w:val="26"/>
          <w:szCs w:val="26"/>
        </w:rPr>
        <w:t xml:space="preserve">Co musisz zrobić przed </w:t>
      </w:r>
      <w:bookmarkEnd w:id="4"/>
      <w:bookmarkEnd w:id="5"/>
      <w:r w:rsidRPr="003404DE">
        <w:rPr>
          <w:rFonts w:ascii="Arial" w:eastAsia="Times New Roman" w:hAnsi="Arial" w:cs="Times New Roman"/>
          <w:b/>
          <w:color w:val="2E74B5"/>
          <w:sz w:val="26"/>
          <w:szCs w:val="26"/>
        </w:rPr>
        <w:t>zawarciem umowy o dofinansowanie</w:t>
      </w:r>
    </w:p>
    <w:p w14:paraId="5EE2DADF" w14:textId="77777777" w:rsidR="003404DE" w:rsidRPr="003404DE" w:rsidRDefault="003404DE" w:rsidP="003404DE">
      <w:pPr>
        <w:spacing w:after="40" w:line="360" w:lineRule="auto"/>
        <w:rPr>
          <w:rFonts w:ascii="Arial" w:eastAsia="Calibri" w:hAnsi="Arial" w:cs="Times New Roman"/>
          <w:sz w:val="24"/>
        </w:rPr>
      </w:pPr>
      <w:r w:rsidRPr="003404DE">
        <w:rPr>
          <w:rFonts w:ascii="Arial" w:eastAsia="Calibri" w:hAnsi="Arial" w:cs="Times New Roman"/>
          <w:sz w:val="24"/>
        </w:rPr>
        <w:t>Na etapie podpisywania umowy o dofinansowanie będziemy prosić Cię o dostarczenie niezbędnej dokumentacji (zaświadczeń/oświadczeń).</w:t>
      </w:r>
    </w:p>
    <w:p w14:paraId="3FF396B2" w14:textId="77777777" w:rsidR="003404DE" w:rsidRPr="003404DE" w:rsidRDefault="003404DE" w:rsidP="003404DE">
      <w:pPr>
        <w:spacing w:after="40" w:line="360" w:lineRule="auto"/>
        <w:rPr>
          <w:rFonts w:ascii="Arial" w:eastAsia="Calibri" w:hAnsi="Arial" w:cs="Times New Roman"/>
          <w:color w:val="767171"/>
        </w:rPr>
      </w:pPr>
      <w:r w:rsidRPr="003404DE">
        <w:rPr>
          <w:rFonts w:ascii="Arial" w:eastAsia="Calibri" w:hAnsi="Arial" w:cs="Times New Roman"/>
          <w:b/>
          <w:bCs/>
          <w:sz w:val="24"/>
        </w:rPr>
        <w:t>Musisz przedłożyć/dostarczyć nam:</w:t>
      </w:r>
      <w:r w:rsidRPr="003404DE">
        <w:rPr>
          <w:rFonts w:ascii="Arial" w:eastAsia="Calibri" w:hAnsi="Arial" w:cs="Times New Roman"/>
          <w:color w:val="767171"/>
        </w:rPr>
        <w:t xml:space="preserve"> </w:t>
      </w:r>
    </w:p>
    <w:p w14:paraId="7EE903E6" w14:textId="2FE59EFB" w:rsidR="003404DE" w:rsidRPr="003404DE" w:rsidRDefault="003404DE" w:rsidP="003404DE">
      <w:pPr>
        <w:numPr>
          <w:ilvl w:val="0"/>
          <w:numId w:val="4"/>
        </w:numPr>
        <w:spacing w:before="200" w:after="0" w:line="360" w:lineRule="auto"/>
        <w:contextualSpacing/>
        <w:rPr>
          <w:rFonts w:ascii="Arial" w:eastAsia="Times New Roman" w:hAnsi="Arial" w:cs="Arial"/>
          <w:sz w:val="24"/>
        </w:rPr>
      </w:pPr>
      <w:r w:rsidRPr="003404DE">
        <w:rPr>
          <w:rFonts w:ascii="Arial" w:eastAsia="Times New Roman" w:hAnsi="Arial" w:cs="Arial"/>
          <w:sz w:val="24"/>
        </w:rPr>
        <w:t>Pełnomocnictwo do reprezentowania Wnioskodawcy (gdy dokumenty są podpisywane przez osobę/y nie posiadające statutowych uprawnień do reprezentowania Wnioskodawcy)</w:t>
      </w:r>
      <w:r w:rsidR="00807D96">
        <w:rPr>
          <w:rFonts w:ascii="Arial" w:eastAsia="Times New Roman" w:hAnsi="Arial" w:cs="Arial"/>
          <w:sz w:val="24"/>
        </w:rPr>
        <w:t>.</w:t>
      </w:r>
      <w:r w:rsidRPr="003404DE">
        <w:rPr>
          <w:rFonts w:ascii="Arial" w:eastAsia="Times New Roman" w:hAnsi="Arial" w:cs="Arial"/>
          <w:sz w:val="24"/>
        </w:rPr>
        <w:t xml:space="preserve"> </w:t>
      </w:r>
      <w:r w:rsidRPr="003404DE">
        <w:rPr>
          <w:rFonts w:ascii="Arial" w:eastAsia="Calibri" w:hAnsi="Arial" w:cs="Arial"/>
          <w:color w:val="000000"/>
          <w:sz w:val="24"/>
          <w:lang w:eastAsia="pl-PL"/>
        </w:rPr>
        <w:t xml:space="preserve">Dokument ten (format .pdf) musi być podpisany przy pomocy kwalifikowanego podpisu elektronicznego w formacie (PAdES). Jeżeli jest to skan dokumentu, musi zostać uwierzytelniony przez złożenie podpisu osób uprawnionych do reprezentowania i podejmowania decyzji w imieniu Projektodawcy. </w:t>
      </w:r>
    </w:p>
    <w:p w14:paraId="4C479B92" w14:textId="77777777" w:rsidR="003404DE" w:rsidRPr="003404DE" w:rsidRDefault="003404DE" w:rsidP="003404DE">
      <w:pPr>
        <w:numPr>
          <w:ilvl w:val="0"/>
          <w:numId w:val="4"/>
        </w:numPr>
        <w:spacing w:before="200" w:after="0" w:line="360" w:lineRule="auto"/>
        <w:contextualSpacing/>
        <w:rPr>
          <w:rFonts w:ascii="Arial" w:eastAsia="Times New Roman" w:hAnsi="Arial" w:cs="Arial"/>
          <w:sz w:val="24"/>
        </w:rPr>
      </w:pPr>
      <w:r w:rsidRPr="003404DE">
        <w:rPr>
          <w:rFonts w:ascii="Arial" w:eastAsia="Times New Roman" w:hAnsi="Arial" w:cs="Arial"/>
          <w:sz w:val="24"/>
        </w:rPr>
        <w:t xml:space="preserve">Terminarz płatności w wersji elektronicznej, o którym mowa w Umowie o dofinansowanie projektu w ramach Programu Fundusze Europejskie dla Śląskiego 2021-2027, w wersji elektronicznej która znajduje się w LSI 2021 </w:t>
      </w:r>
      <w:r w:rsidRPr="003404DE">
        <w:rPr>
          <w:rFonts w:ascii="Arial" w:eastAsia="Calibri" w:hAnsi="Arial" w:cs="Arial"/>
          <w:color w:val="000000"/>
          <w:sz w:val="24"/>
          <w:lang w:eastAsia="pl-PL"/>
        </w:rPr>
        <w:t>(terminarz należy przygotować i złożyć w systemie LSI 2021, a następnie wygenerować i przesłać wersję pdf)</w:t>
      </w:r>
      <w:r w:rsidRPr="003404DE">
        <w:rPr>
          <w:rFonts w:ascii="Arial" w:eastAsia="Times New Roman" w:hAnsi="Arial" w:cs="Arial"/>
          <w:sz w:val="24"/>
        </w:rPr>
        <w:t>.</w:t>
      </w:r>
    </w:p>
    <w:p w14:paraId="7228042E" w14:textId="7CEB7B2A" w:rsidR="003404DE" w:rsidRPr="003404DE" w:rsidRDefault="003404DE" w:rsidP="003404DE">
      <w:pPr>
        <w:numPr>
          <w:ilvl w:val="0"/>
          <w:numId w:val="4"/>
        </w:numPr>
        <w:spacing w:before="200" w:after="0" w:line="360" w:lineRule="auto"/>
        <w:contextualSpacing/>
        <w:rPr>
          <w:rFonts w:ascii="Arial" w:eastAsia="Calibri" w:hAnsi="Arial" w:cs="Times New Roman"/>
          <w:sz w:val="24"/>
        </w:rPr>
      </w:pPr>
      <w:r w:rsidRPr="003404DE">
        <w:rPr>
          <w:rFonts w:ascii="Arial" w:eastAsia="Times New Roman" w:hAnsi="Arial" w:cs="Arial"/>
          <w:sz w:val="24"/>
        </w:rPr>
        <w:lastRenderedPageBreak/>
        <w:t xml:space="preserve">Oświadczenie dotyczące Karty Praw Podstawowych Unii Europejskiej stanowiący załącznik nr </w:t>
      </w:r>
      <w:r w:rsidR="00EF184A">
        <w:rPr>
          <w:rFonts w:ascii="Arial" w:eastAsia="Times New Roman" w:hAnsi="Arial" w:cs="Arial"/>
          <w:sz w:val="24"/>
        </w:rPr>
        <w:t>8</w:t>
      </w:r>
      <w:r w:rsidRPr="003404DE">
        <w:rPr>
          <w:rFonts w:ascii="Arial" w:eastAsia="Times New Roman" w:hAnsi="Arial" w:cs="Arial"/>
          <w:sz w:val="24"/>
        </w:rPr>
        <w:t xml:space="preserve"> do niniejszego Regulaminu </w:t>
      </w:r>
      <w:r w:rsidRPr="003404DE">
        <w:rPr>
          <w:rFonts w:ascii="Arial" w:eastAsia="Times New Roman" w:hAnsi="Arial" w:cs="Arial"/>
          <w:sz w:val="24"/>
          <w:szCs w:val="24"/>
        </w:rPr>
        <w:t xml:space="preserve">(w przypadku projektów partnerskich – dotyczy wyłącznie Wnioskodawcy). </w:t>
      </w:r>
    </w:p>
    <w:p w14:paraId="0435583E" w14:textId="77777777" w:rsidR="003404DE" w:rsidRPr="003404DE" w:rsidRDefault="003404DE" w:rsidP="003404DE">
      <w:pPr>
        <w:numPr>
          <w:ilvl w:val="0"/>
          <w:numId w:val="4"/>
        </w:numPr>
        <w:spacing w:before="200" w:after="0" w:line="360" w:lineRule="auto"/>
        <w:contextualSpacing/>
        <w:rPr>
          <w:rFonts w:ascii="Arial" w:eastAsia="Calibri" w:hAnsi="Arial" w:cs="Times New Roman"/>
          <w:sz w:val="24"/>
        </w:rPr>
      </w:pPr>
      <w:r w:rsidRPr="003404DE">
        <w:rPr>
          <w:rFonts w:ascii="Arial" w:eastAsia="Calibri" w:hAnsi="Arial" w:cs="Times New Roman"/>
          <w:sz w:val="24"/>
          <w:szCs w:val="24"/>
        </w:rPr>
        <w:t>Zaświadczenie o niezaleganiu ze składkami na ubezpieczenie społeczne, nie starsze niż 1 miesiąc na dzień jego złożenia w ION (dotyczy również Partnera).</w:t>
      </w:r>
    </w:p>
    <w:p w14:paraId="0D86FBFF" w14:textId="77777777" w:rsidR="003404DE" w:rsidRPr="003404DE" w:rsidRDefault="003404DE" w:rsidP="003404DE">
      <w:pPr>
        <w:numPr>
          <w:ilvl w:val="0"/>
          <w:numId w:val="4"/>
        </w:numPr>
        <w:spacing w:before="200" w:after="0" w:line="360" w:lineRule="auto"/>
        <w:contextualSpacing/>
        <w:rPr>
          <w:rFonts w:ascii="Arial" w:eastAsia="Calibri" w:hAnsi="Arial" w:cs="Times New Roman"/>
          <w:sz w:val="24"/>
        </w:rPr>
      </w:pPr>
      <w:r w:rsidRPr="003404DE">
        <w:rPr>
          <w:rFonts w:ascii="Arial" w:eastAsia="Calibri" w:hAnsi="Arial" w:cs="Times New Roman"/>
          <w:sz w:val="24"/>
        </w:rPr>
        <w:t xml:space="preserve">Zaświadczenie z Urzędu Skarbowego o niezaleganiu w podatkach, nie starsze niż 3 miesiące na dzień jego złożenia w ION </w:t>
      </w:r>
      <w:r w:rsidRPr="003404DE">
        <w:rPr>
          <w:rFonts w:ascii="Arial" w:eastAsia="Calibri" w:hAnsi="Arial" w:cs="Times New Roman"/>
          <w:sz w:val="24"/>
          <w:szCs w:val="24"/>
        </w:rPr>
        <w:t>(dotyczy również Partnera)</w:t>
      </w:r>
      <w:r w:rsidRPr="003404DE">
        <w:rPr>
          <w:rFonts w:ascii="Arial" w:eastAsia="Calibri" w:hAnsi="Arial" w:cs="Times New Roman"/>
          <w:sz w:val="24"/>
        </w:rPr>
        <w:t>.</w:t>
      </w:r>
    </w:p>
    <w:p w14:paraId="0E7E2554" w14:textId="77777777" w:rsidR="003404DE" w:rsidRPr="003404DE" w:rsidRDefault="003404DE" w:rsidP="003404DE">
      <w:pPr>
        <w:numPr>
          <w:ilvl w:val="0"/>
          <w:numId w:val="4"/>
        </w:numPr>
        <w:spacing w:after="40" w:line="360" w:lineRule="auto"/>
        <w:contextualSpacing/>
        <w:rPr>
          <w:rFonts w:ascii="Arial" w:eastAsia="Calibri" w:hAnsi="Arial" w:cs="Times New Roman"/>
          <w:sz w:val="24"/>
        </w:rPr>
      </w:pPr>
      <w:r w:rsidRPr="003404DE">
        <w:rPr>
          <w:rFonts w:ascii="Arial" w:eastAsia="Calibri" w:hAnsi="Arial" w:cs="Times New Roman"/>
          <w:sz w:val="24"/>
        </w:rPr>
        <w:t>Oświadczenie o kwalifikowalności podatku od towarów i usług – Oświadczenie VAT składane jest wyłącznie w ramach projektu, którego łączny koszt wynosi co najmniej 5 mln EUR (włączając VAT) przez beneficjentów/partnerów, którzy zaliczą podatek VAT do wydatków kwalifikowalnych.</w:t>
      </w:r>
      <w:r w:rsidRPr="003404DE">
        <w:rPr>
          <w:rFonts w:ascii="Arial" w:eastAsia="Calibri" w:hAnsi="Arial" w:cs="Times New Roman"/>
          <w:sz w:val="24"/>
          <w:vertAlign w:val="superscript"/>
        </w:rPr>
        <w:footnoteReference w:id="2"/>
      </w:r>
    </w:p>
    <w:p w14:paraId="186ACA21" w14:textId="77777777" w:rsidR="003404DE" w:rsidRPr="003404DE" w:rsidRDefault="003404DE" w:rsidP="003404DE">
      <w:pPr>
        <w:numPr>
          <w:ilvl w:val="0"/>
          <w:numId w:val="4"/>
        </w:numPr>
        <w:spacing w:after="40" w:line="360" w:lineRule="auto"/>
        <w:contextualSpacing/>
        <w:rPr>
          <w:rFonts w:ascii="Arial" w:eastAsia="Calibri" w:hAnsi="Arial" w:cs="Times New Roman"/>
          <w:sz w:val="24"/>
        </w:rPr>
      </w:pPr>
      <w:r w:rsidRPr="003404DE">
        <w:rPr>
          <w:rFonts w:ascii="Arial" w:eastAsia="Calibri" w:hAnsi="Arial" w:cs="Times New Roman"/>
          <w:sz w:val="24"/>
        </w:rPr>
        <w:t>Wniosek o dodanie osoby uprawnionej zarządzającej projektem po stronie Beneficjenta do CST2021.</w:t>
      </w:r>
    </w:p>
    <w:p w14:paraId="53D919D2" w14:textId="77777777" w:rsidR="003404DE" w:rsidRPr="003404DE" w:rsidRDefault="003404DE" w:rsidP="003404DE">
      <w:pPr>
        <w:numPr>
          <w:ilvl w:val="0"/>
          <w:numId w:val="4"/>
        </w:numPr>
        <w:spacing w:after="40" w:line="360" w:lineRule="auto"/>
        <w:contextualSpacing/>
        <w:rPr>
          <w:rFonts w:ascii="Arial" w:eastAsia="Calibri" w:hAnsi="Arial" w:cs="Arial"/>
          <w:sz w:val="24"/>
          <w:szCs w:val="24"/>
        </w:rPr>
      </w:pPr>
      <w:r w:rsidRPr="003404DE">
        <w:rPr>
          <w:rFonts w:ascii="Arial" w:eastAsia="Calibri" w:hAnsi="Arial" w:cs="Arial"/>
          <w:sz w:val="24"/>
          <w:szCs w:val="24"/>
        </w:rPr>
        <w:t>Kopie zaświadczeń o pomocy de minimis, zaświadczeń o pomocy de minimis w rolnictwie, zaświadczeń o pomocy de minimis w rybołówstwie albo oświadczenie o wielkości takiej pomocy, albo oświadczenie o nieotrzymaniu takiej pomocy dotyczących wynikającego z rozporządzenia 2023/2831 okresu, tj. 3 minionych lat - dotyczy projektów, w których występuje pomoc de minimis (Projektodawca i/lub partner jest jednocześnie Beneficjentem pomocy de minimis w ramach projektu).</w:t>
      </w:r>
    </w:p>
    <w:p w14:paraId="4AC07238" w14:textId="77777777" w:rsidR="003404DE" w:rsidRPr="003404DE" w:rsidRDefault="003404DE" w:rsidP="003404DE">
      <w:pPr>
        <w:numPr>
          <w:ilvl w:val="0"/>
          <w:numId w:val="4"/>
        </w:numPr>
        <w:spacing w:after="40" w:line="360" w:lineRule="auto"/>
        <w:contextualSpacing/>
        <w:rPr>
          <w:rFonts w:ascii="Arial" w:eastAsia="Calibri" w:hAnsi="Arial" w:cs="Arial"/>
          <w:sz w:val="24"/>
          <w:szCs w:val="24"/>
        </w:rPr>
      </w:pPr>
      <w:r w:rsidRPr="003404DE">
        <w:rPr>
          <w:rFonts w:ascii="Arial" w:eastAsia="Calibri" w:hAnsi="Arial" w:cs="Arial"/>
          <w:sz w:val="24"/>
          <w:szCs w:val="24"/>
        </w:rPr>
        <w:t>Informacje, o których mowa w art. 37 ust. 1 pkt 2 ustawy z dnia 30 kwietnia 2004 r. o postępowaniu w sprawach dotyczących pomocy publicznej (załącznik Formularz informacji przedstawianych przy ubieganiu się o pomoc de minimis - dotyczy projektów, w których występuje pomoc de minimis (Projektodawca jest jednocześnie Beneficjentem pomocy de minimis w ramach projektu ).</w:t>
      </w:r>
    </w:p>
    <w:p w14:paraId="53EA9B85" w14:textId="77777777" w:rsidR="003404DE" w:rsidRPr="003404DE" w:rsidRDefault="003404DE" w:rsidP="003404DE">
      <w:pPr>
        <w:numPr>
          <w:ilvl w:val="0"/>
          <w:numId w:val="4"/>
        </w:numPr>
        <w:spacing w:after="40" w:line="360" w:lineRule="auto"/>
        <w:contextualSpacing/>
        <w:rPr>
          <w:rFonts w:ascii="Arial" w:eastAsia="Calibri" w:hAnsi="Arial" w:cs="Times New Roman"/>
          <w:sz w:val="24"/>
        </w:rPr>
      </w:pPr>
      <w:r w:rsidRPr="003404DE">
        <w:rPr>
          <w:rFonts w:ascii="Arial" w:eastAsia="Calibri" w:hAnsi="Arial" w:cs="Times New Roman"/>
          <w:sz w:val="24"/>
        </w:rPr>
        <w:t>Zaświadczenie o wpisie do ewidencji niepublicznych placówek.</w:t>
      </w:r>
    </w:p>
    <w:p w14:paraId="6A5D1A9A" w14:textId="1710D5D5" w:rsidR="003404DE" w:rsidRDefault="003404DE" w:rsidP="003404DE">
      <w:pPr>
        <w:spacing w:after="40" w:line="360" w:lineRule="auto"/>
        <w:ind w:left="720"/>
        <w:contextualSpacing/>
        <w:rPr>
          <w:rFonts w:ascii="Arial" w:eastAsia="Calibri" w:hAnsi="Arial" w:cs="Times New Roman"/>
          <w:sz w:val="24"/>
        </w:rPr>
      </w:pPr>
    </w:p>
    <w:p w14:paraId="7BE80D43" w14:textId="77777777" w:rsidR="00807D96" w:rsidRPr="003404DE" w:rsidRDefault="00807D96" w:rsidP="003404DE">
      <w:pPr>
        <w:spacing w:after="40" w:line="360" w:lineRule="auto"/>
        <w:ind w:left="720"/>
        <w:contextualSpacing/>
        <w:rPr>
          <w:rFonts w:ascii="Arial" w:eastAsia="Calibri" w:hAnsi="Arial" w:cs="Times New Roman"/>
          <w:sz w:val="24"/>
        </w:rPr>
      </w:pPr>
    </w:p>
    <w:p w14:paraId="10D26542" w14:textId="77777777" w:rsidR="003404DE" w:rsidRPr="003404DE" w:rsidRDefault="003404DE" w:rsidP="003404DE">
      <w:pPr>
        <w:spacing w:after="40" w:line="360" w:lineRule="auto"/>
        <w:ind w:left="142" w:hanging="142"/>
        <w:rPr>
          <w:rFonts w:ascii="Arial" w:eastAsia="Calibri" w:hAnsi="Arial" w:cs="Arial"/>
          <w:b/>
          <w:color w:val="2E74B5"/>
          <w:sz w:val="24"/>
          <w:szCs w:val="24"/>
        </w:rPr>
      </w:pPr>
      <w:r w:rsidRPr="003404DE">
        <w:rPr>
          <w:rFonts w:ascii="Arial" w:eastAsia="Calibri" w:hAnsi="Arial" w:cs="Arial"/>
          <w:b/>
          <w:color w:val="2E74B5"/>
          <w:sz w:val="24"/>
          <w:szCs w:val="24"/>
        </w:rPr>
        <w:lastRenderedPageBreak/>
        <w:t>Uwaga!</w:t>
      </w:r>
    </w:p>
    <w:p w14:paraId="72834A3F" w14:textId="03C13DED" w:rsidR="003404DE" w:rsidRPr="003404DE" w:rsidRDefault="003404DE" w:rsidP="003404DE">
      <w:pPr>
        <w:spacing w:after="40" w:line="360" w:lineRule="auto"/>
        <w:rPr>
          <w:rFonts w:ascii="Arial" w:eastAsia="Calibri" w:hAnsi="Arial" w:cs="Arial"/>
          <w:sz w:val="24"/>
          <w:szCs w:val="24"/>
        </w:rPr>
      </w:pPr>
      <w:r w:rsidRPr="003404DE">
        <w:rPr>
          <w:rFonts w:ascii="Arial" w:eastAsia="Calibri" w:hAnsi="Arial" w:cs="Arial"/>
          <w:sz w:val="24"/>
          <w:szCs w:val="24"/>
        </w:rPr>
        <w:t>Obowiązujący formularz informacji przedstawianych przy ubieganiu się o pomoc de minimis, dostosowany do wymogów rozporządzenia KE 2023/2831 z dnia  13 grudnia 2023 r. w sprawie stosowania art. 107 i 108 Traktatu o funkcjonowaniu Unii Europejskiej do pomocy de minimis, stanowi załącznik nr 1 do rozporządzeni</w:t>
      </w:r>
      <w:r w:rsidR="00EF184A">
        <w:rPr>
          <w:rFonts w:ascii="Arial" w:eastAsia="Calibri" w:hAnsi="Arial" w:cs="Arial"/>
          <w:sz w:val="24"/>
          <w:szCs w:val="24"/>
        </w:rPr>
        <w:t>a</w:t>
      </w:r>
      <w:r w:rsidRPr="003404DE">
        <w:rPr>
          <w:rFonts w:ascii="Arial" w:eastAsia="Calibri" w:hAnsi="Arial" w:cs="Arial"/>
          <w:sz w:val="24"/>
          <w:szCs w:val="24"/>
        </w:rPr>
        <w:t xml:space="preserve"> Rady Ministrów z dnia 30 lipca 2024 r. zmieniającego rozporządzenie w sprawie zakresu informacji przedstawianych przez podmiot ubiegający się o pomoc de minimis (Dz. U., poz. 1206).</w:t>
      </w:r>
    </w:p>
    <w:p w14:paraId="31C458B6" w14:textId="77777777" w:rsidR="003404DE" w:rsidRPr="003404DE" w:rsidRDefault="003404DE" w:rsidP="003404DE">
      <w:pPr>
        <w:spacing w:after="40" w:line="360" w:lineRule="auto"/>
        <w:rPr>
          <w:rFonts w:ascii="Arial" w:eastAsia="Calibri" w:hAnsi="Arial" w:cs="Arial"/>
          <w:sz w:val="24"/>
          <w:szCs w:val="24"/>
        </w:rPr>
      </w:pPr>
      <w:r w:rsidRPr="003404DE">
        <w:rPr>
          <w:rFonts w:ascii="Arial" w:eastAsia="Calibri" w:hAnsi="Arial" w:cs="Arial"/>
          <w:sz w:val="24"/>
          <w:szCs w:val="24"/>
        </w:rPr>
        <w:t xml:space="preserve">Formularz informacji przedstawianych przy ubieganiu się o pomoc de minimis można pobrać ze strony UOKIK: </w:t>
      </w:r>
      <w:hyperlink r:id="rId7" w:history="1">
        <w:r w:rsidRPr="003404DE">
          <w:rPr>
            <w:rFonts w:ascii="Arial" w:eastAsia="Calibri" w:hAnsi="Arial" w:cs="Arial"/>
            <w:color w:val="0563C1"/>
            <w:sz w:val="24"/>
            <w:szCs w:val="24"/>
            <w:u w:val="single"/>
          </w:rPr>
          <w:t>https://uokik.gov.pl/nowe-zasady-pomocy-de-minimis</w:t>
        </w:r>
      </w:hyperlink>
      <w:r w:rsidRPr="003404DE">
        <w:rPr>
          <w:rFonts w:ascii="Arial" w:eastAsia="Calibri" w:hAnsi="Arial" w:cs="Arial"/>
          <w:sz w:val="24"/>
          <w:szCs w:val="24"/>
        </w:rPr>
        <w:t xml:space="preserve">. </w:t>
      </w:r>
    </w:p>
    <w:p w14:paraId="214655A1" w14:textId="224FC72C" w:rsidR="003404DE" w:rsidRDefault="003404DE" w:rsidP="003404DE">
      <w:pPr>
        <w:spacing w:after="40" w:line="360" w:lineRule="auto"/>
        <w:rPr>
          <w:rFonts w:ascii="Arial" w:eastAsia="Calibri" w:hAnsi="Arial" w:cs="Times New Roman"/>
          <w:sz w:val="24"/>
        </w:rPr>
      </w:pPr>
    </w:p>
    <w:p w14:paraId="12B9CEC6" w14:textId="77777777" w:rsidR="003404DE" w:rsidRPr="003404DE" w:rsidRDefault="003404DE" w:rsidP="003404DE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color w:val="000000"/>
          <w:sz w:val="24"/>
          <w:szCs w:val="24"/>
        </w:rPr>
      </w:pPr>
      <w:r w:rsidRPr="003404DE">
        <w:rPr>
          <w:rFonts w:ascii="Arial" w:eastAsia="Calibri" w:hAnsi="Arial" w:cs="Arial"/>
          <w:color w:val="000000"/>
          <w:sz w:val="24"/>
          <w:szCs w:val="24"/>
        </w:rPr>
        <w:t xml:space="preserve">Po otrzymaniu kompletu dokumentów zweryfikujemy ich poprawność </w:t>
      </w:r>
      <w:r w:rsidRPr="003404DE">
        <w:rPr>
          <w:rFonts w:ascii="Arial" w:eastAsia="Calibri" w:hAnsi="Arial" w:cs="Arial"/>
          <w:b/>
          <w:color w:val="000000"/>
          <w:sz w:val="24"/>
          <w:szCs w:val="24"/>
        </w:rPr>
        <w:t>w terminie nie dłuższym niż 60 dni od dnia ich otrzymania.</w:t>
      </w:r>
      <w:r w:rsidRPr="003404DE">
        <w:rPr>
          <w:rFonts w:ascii="Arial" w:eastAsia="Calibri" w:hAnsi="Arial" w:cs="Arial"/>
          <w:color w:val="000000"/>
          <w:sz w:val="24"/>
          <w:szCs w:val="24"/>
        </w:rPr>
        <w:t xml:space="preserve"> Zastrzegamy przy tym, że nie jesteśmy związani powyższym terminem, jeśli w trakcie weryfikacji dokumenty wymagają poprawy.</w:t>
      </w:r>
    </w:p>
    <w:p w14:paraId="7D3E3567" w14:textId="77777777" w:rsidR="003404DE" w:rsidRPr="003404DE" w:rsidRDefault="003404DE" w:rsidP="003404DE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color w:val="000000"/>
          <w:sz w:val="24"/>
          <w:szCs w:val="24"/>
        </w:rPr>
      </w:pPr>
    </w:p>
    <w:p w14:paraId="6998B9F9" w14:textId="65279489" w:rsidR="003404DE" w:rsidRPr="003404DE" w:rsidRDefault="003404DE" w:rsidP="003404DE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Arial"/>
          <w:color w:val="000000"/>
          <w:sz w:val="24"/>
          <w:szCs w:val="24"/>
        </w:rPr>
      </w:pPr>
      <w:r w:rsidRPr="003404DE">
        <w:rPr>
          <w:rFonts w:ascii="Arial" w:eastAsia="Calibri" w:hAnsi="Arial" w:cs="Arial"/>
          <w:color w:val="000000"/>
          <w:sz w:val="24"/>
          <w:szCs w:val="24"/>
        </w:rPr>
        <w:t>Informacje o konieczności uzupełnienia dokumentacji przekażemy Ci w formie elektronicznej, przy czym termin ten będzie wynosił co najmniej 14 dni od daty doręczenia informacji.</w:t>
      </w:r>
    </w:p>
    <w:p w14:paraId="13CA260B" w14:textId="77777777" w:rsidR="003404DE" w:rsidRPr="003404DE" w:rsidRDefault="003404DE" w:rsidP="003404DE">
      <w:pPr>
        <w:spacing w:before="240" w:after="240"/>
        <w:rPr>
          <w:rFonts w:ascii="Arial" w:eastAsia="Calibri" w:hAnsi="Arial" w:cs="Arial"/>
          <w:b/>
          <w:iCs/>
          <w:color w:val="2E74B5"/>
          <w:sz w:val="24"/>
          <w:szCs w:val="24"/>
          <w:lang w:eastAsia="pl-PL"/>
        </w:rPr>
      </w:pPr>
      <w:r w:rsidRPr="003404DE">
        <w:rPr>
          <w:rFonts w:ascii="Arial" w:eastAsia="Calibri" w:hAnsi="Arial" w:cs="Arial"/>
          <w:b/>
          <w:iCs/>
          <w:color w:val="2E74B5"/>
          <w:sz w:val="24"/>
          <w:szCs w:val="24"/>
          <w:lang w:eastAsia="pl-PL"/>
        </w:rPr>
        <w:t xml:space="preserve">Pamiętaj! </w:t>
      </w:r>
    </w:p>
    <w:p w14:paraId="4D221E8E" w14:textId="6D98081D" w:rsidR="003404DE" w:rsidRPr="003404DE" w:rsidRDefault="003404DE" w:rsidP="003404DE">
      <w:pPr>
        <w:spacing w:before="100" w:beforeAutospacing="1" w:after="0" w:afterAutospacing="1" w:line="360" w:lineRule="auto"/>
        <w:textAlignment w:val="baseline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3404D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Niezłożenie wymaganych dokumentów w wyznaczonym terminie może oznaczać rezygnację z ubiegania się o dofinansowanie.</w:t>
      </w:r>
    </w:p>
    <w:p w14:paraId="30FB0E05" w14:textId="77777777" w:rsidR="003404DE" w:rsidRPr="003404DE" w:rsidRDefault="003404DE" w:rsidP="003404DE">
      <w:pPr>
        <w:spacing w:after="0" w:line="360" w:lineRule="auto"/>
        <w:textAlignment w:val="baseline"/>
        <w:rPr>
          <w:rFonts w:ascii="Arial" w:eastAsia="Calibri" w:hAnsi="Arial" w:cs="Arial"/>
          <w:b/>
          <w:bCs/>
          <w:color w:val="2E74B5"/>
        </w:rPr>
      </w:pPr>
      <w:r w:rsidRPr="003404D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ION zastrzega sobie prawo, w uzasadnionych przypadkach, do wezwania Projektodawcy do złożenia innych załączników, niż wyżej wymienione.</w:t>
      </w:r>
      <w:r w:rsidRPr="003404DE">
        <w:rPr>
          <w:rFonts w:ascii="Times New Roman" w:eastAsia="Times New Roman" w:hAnsi="Times New Roman" w:cs="Arial"/>
          <w:color w:val="A6A6A6"/>
          <w:lang w:eastAsia="pl-PL"/>
        </w:rPr>
        <w:t xml:space="preserve"> </w:t>
      </w:r>
    </w:p>
    <w:p w14:paraId="2A55A6E4" w14:textId="77777777" w:rsidR="003404DE" w:rsidRPr="003404DE" w:rsidRDefault="003404DE" w:rsidP="003404DE">
      <w:pPr>
        <w:autoSpaceDE w:val="0"/>
        <w:autoSpaceDN w:val="0"/>
        <w:adjustRightInd w:val="0"/>
        <w:spacing w:after="0" w:line="360" w:lineRule="auto"/>
        <w:rPr>
          <w:rFonts w:ascii="Arial" w:eastAsia="Calibri" w:hAnsi="Arial" w:cs="Times New Roman"/>
          <w:color w:val="A6A6A6"/>
          <w:sz w:val="24"/>
        </w:rPr>
      </w:pPr>
      <w:r w:rsidRPr="003404DE">
        <w:rPr>
          <w:rFonts w:ascii="Arial" w:eastAsia="Calibri" w:hAnsi="Arial" w:cs="Times New Roman"/>
          <w:color w:val="A6A6A6"/>
          <w:sz w:val="24"/>
        </w:rPr>
        <w:t xml:space="preserve"> </w:t>
      </w:r>
      <w:bookmarkStart w:id="6" w:name="_Toc111010172"/>
      <w:bookmarkStart w:id="7" w:name="_Toc111010229"/>
      <w:bookmarkStart w:id="8" w:name="_Toc114570856"/>
      <w:bookmarkStart w:id="9" w:name="_Toc140823650"/>
    </w:p>
    <w:p w14:paraId="32F040D6" w14:textId="107C6EDC" w:rsidR="003404DE" w:rsidRPr="00484A16" w:rsidRDefault="003404DE" w:rsidP="00484A16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287" w:line="360" w:lineRule="auto"/>
        <w:rPr>
          <w:rFonts w:ascii="Arial" w:eastAsia="Times New Roman" w:hAnsi="Arial" w:cs="Arial"/>
          <w:b/>
          <w:color w:val="2E74B5"/>
          <w:sz w:val="24"/>
          <w:szCs w:val="24"/>
        </w:rPr>
      </w:pPr>
      <w:r w:rsidRPr="00484A16">
        <w:rPr>
          <w:rFonts w:ascii="Arial" w:eastAsia="Times New Roman" w:hAnsi="Arial" w:cs="Arial"/>
          <w:b/>
          <w:color w:val="2E74B5"/>
          <w:sz w:val="24"/>
          <w:szCs w:val="24"/>
        </w:rPr>
        <w:t>Zabezpieczenie umowy</w:t>
      </w:r>
      <w:bookmarkEnd w:id="6"/>
      <w:bookmarkEnd w:id="7"/>
      <w:bookmarkEnd w:id="8"/>
      <w:r w:rsidRPr="003404DE">
        <w:rPr>
          <w:vertAlign w:val="superscript"/>
        </w:rPr>
        <w:footnoteReference w:id="3"/>
      </w:r>
      <w:bookmarkEnd w:id="9"/>
    </w:p>
    <w:p w14:paraId="45F41A93" w14:textId="77777777" w:rsidR="003404DE" w:rsidRPr="003404DE" w:rsidRDefault="003404DE" w:rsidP="003404DE">
      <w:pPr>
        <w:autoSpaceDE w:val="0"/>
        <w:autoSpaceDN w:val="0"/>
        <w:adjustRightInd w:val="0"/>
        <w:spacing w:after="200" w:line="360" w:lineRule="auto"/>
        <w:rPr>
          <w:rFonts w:ascii="Arial" w:eastAsia="Arial" w:hAnsi="Arial" w:cs="Arial"/>
          <w:sz w:val="24"/>
          <w:szCs w:val="24"/>
        </w:rPr>
      </w:pPr>
      <w:r w:rsidRPr="003404DE">
        <w:rPr>
          <w:rFonts w:ascii="Arial" w:eastAsia="Calibri" w:hAnsi="Arial" w:cs="Arial"/>
          <w:color w:val="000000"/>
          <w:sz w:val="24"/>
          <w:szCs w:val="24"/>
        </w:rPr>
        <w:t xml:space="preserve">W przypadku podpisania umowy o dofinansowanie musisz wnieść poprawnie </w:t>
      </w:r>
      <w:r w:rsidRPr="003404DE">
        <w:rPr>
          <w:rFonts w:ascii="Arial" w:eastAsia="Calibri" w:hAnsi="Arial" w:cs="Arial"/>
          <w:sz w:val="24"/>
          <w:szCs w:val="24"/>
        </w:rPr>
        <w:t xml:space="preserve">ustanowione zabezpieczenie prawidłowej realizacji umowy o dofinansowanie, </w:t>
      </w:r>
      <w:r w:rsidRPr="003404DE">
        <w:rPr>
          <w:rFonts w:ascii="Arial" w:eastAsia="Arial" w:hAnsi="Arial" w:cs="Arial"/>
          <w:sz w:val="24"/>
          <w:szCs w:val="24"/>
        </w:rPr>
        <w:t xml:space="preserve">na kwotę nie mniejszą niż wysokość kwoty dofinansowania. </w:t>
      </w:r>
    </w:p>
    <w:p w14:paraId="40AC4228" w14:textId="77777777" w:rsidR="003404DE" w:rsidRPr="003404DE" w:rsidRDefault="003404DE" w:rsidP="003404DE">
      <w:pPr>
        <w:spacing w:before="240" w:after="240"/>
        <w:rPr>
          <w:rFonts w:ascii="Arial" w:eastAsia="Calibri" w:hAnsi="Arial" w:cs="Arial"/>
          <w:b/>
          <w:iCs/>
          <w:color w:val="2E74B5"/>
          <w:sz w:val="24"/>
          <w:szCs w:val="24"/>
          <w:lang w:eastAsia="pl-PL"/>
        </w:rPr>
      </w:pPr>
      <w:r w:rsidRPr="003404DE">
        <w:rPr>
          <w:rFonts w:ascii="Arial" w:eastAsia="Calibri" w:hAnsi="Arial" w:cs="Arial"/>
          <w:b/>
          <w:iCs/>
          <w:color w:val="2E74B5"/>
          <w:sz w:val="24"/>
          <w:szCs w:val="24"/>
          <w:lang w:eastAsia="pl-PL"/>
        </w:rPr>
        <w:lastRenderedPageBreak/>
        <w:t xml:space="preserve">Pamiętaj! </w:t>
      </w:r>
    </w:p>
    <w:p w14:paraId="2B72E0AF" w14:textId="77777777" w:rsidR="003404DE" w:rsidRPr="003404DE" w:rsidRDefault="003404DE" w:rsidP="003404DE">
      <w:pPr>
        <w:autoSpaceDE w:val="0"/>
        <w:autoSpaceDN w:val="0"/>
        <w:adjustRightInd w:val="0"/>
        <w:spacing w:after="200" w:line="360" w:lineRule="auto"/>
        <w:rPr>
          <w:rFonts w:ascii="Arial" w:eastAsia="Calibri" w:hAnsi="Arial" w:cs="Arial"/>
          <w:color w:val="000000"/>
          <w:sz w:val="24"/>
          <w:szCs w:val="24"/>
        </w:rPr>
      </w:pPr>
      <w:r w:rsidRPr="003404DE">
        <w:rPr>
          <w:rFonts w:ascii="Arial" w:eastAsia="Arial" w:hAnsi="Arial" w:cs="Arial"/>
          <w:sz w:val="24"/>
          <w:szCs w:val="24"/>
        </w:rPr>
        <w:t>Pierwsza transza zaliczki jest przekazywana po zatwierdzeniu wniosku o płatność oraz wniesieniu zabezpieczenia (patrz wzór umowy).</w:t>
      </w:r>
    </w:p>
    <w:p w14:paraId="71225F7B" w14:textId="77777777" w:rsidR="003404DE" w:rsidRPr="003404DE" w:rsidRDefault="003404DE" w:rsidP="003404DE">
      <w:pPr>
        <w:numPr>
          <w:ilvl w:val="0"/>
          <w:numId w:val="5"/>
        </w:numPr>
        <w:autoSpaceDE w:val="0"/>
        <w:autoSpaceDN w:val="0"/>
        <w:adjustRightInd w:val="0"/>
        <w:spacing w:after="200" w:line="360" w:lineRule="auto"/>
        <w:contextualSpacing/>
        <w:rPr>
          <w:rFonts w:ascii="Arial" w:eastAsia="Calibri" w:hAnsi="Arial" w:cs="Arial"/>
          <w:color w:val="000000"/>
          <w:sz w:val="24"/>
          <w:szCs w:val="24"/>
        </w:rPr>
      </w:pPr>
      <w:r w:rsidRPr="003404DE">
        <w:rPr>
          <w:rFonts w:ascii="Arial" w:eastAsia="Calibri" w:hAnsi="Arial" w:cs="Arial"/>
          <w:b/>
          <w:color w:val="000000"/>
          <w:sz w:val="24"/>
          <w:szCs w:val="24"/>
        </w:rPr>
        <w:t xml:space="preserve">forma zabezpieczenia: </w:t>
      </w:r>
      <w:r w:rsidRPr="003404DE">
        <w:rPr>
          <w:rFonts w:ascii="Arial" w:eastAsia="Calibri" w:hAnsi="Arial" w:cs="Arial"/>
          <w:color w:val="000000"/>
          <w:sz w:val="24"/>
          <w:szCs w:val="24"/>
        </w:rPr>
        <w:t xml:space="preserve"> </w:t>
      </w:r>
    </w:p>
    <w:p w14:paraId="4EB5DD94" w14:textId="77777777" w:rsidR="003404DE" w:rsidRPr="003404DE" w:rsidRDefault="003404DE" w:rsidP="003404DE">
      <w:pPr>
        <w:numPr>
          <w:ilvl w:val="0"/>
          <w:numId w:val="6"/>
        </w:numPr>
        <w:autoSpaceDE w:val="0"/>
        <w:autoSpaceDN w:val="0"/>
        <w:adjustRightInd w:val="0"/>
        <w:spacing w:after="200" w:line="360" w:lineRule="auto"/>
        <w:contextualSpacing/>
        <w:rPr>
          <w:rFonts w:ascii="Arial" w:eastAsia="Calibri" w:hAnsi="Arial" w:cs="Arial"/>
          <w:color w:val="000000"/>
          <w:sz w:val="24"/>
          <w:szCs w:val="24"/>
        </w:rPr>
      </w:pPr>
      <w:r w:rsidRPr="003404DE">
        <w:rPr>
          <w:rFonts w:ascii="Arial" w:eastAsia="Calibri" w:hAnsi="Arial" w:cs="Arial"/>
          <w:color w:val="000000"/>
          <w:sz w:val="24"/>
          <w:szCs w:val="24"/>
        </w:rPr>
        <w:t>weksel in blanco wraz z wypełnioną deklaracją wystawcy weksla in blanco, z zastrzeżeniem ppkt b i c. Na uzasadniony wniosek beneficjenta, IZ FESL może wyrazić pisemną zgodę na wydłużenie przedmiotowego terminu.</w:t>
      </w:r>
    </w:p>
    <w:p w14:paraId="3202662F" w14:textId="77777777" w:rsidR="003404DE" w:rsidRPr="003404DE" w:rsidRDefault="003404DE" w:rsidP="003404DE">
      <w:pPr>
        <w:numPr>
          <w:ilvl w:val="0"/>
          <w:numId w:val="6"/>
        </w:numPr>
        <w:autoSpaceDE w:val="0"/>
        <w:autoSpaceDN w:val="0"/>
        <w:adjustRightInd w:val="0"/>
        <w:spacing w:after="200" w:line="360" w:lineRule="auto"/>
        <w:contextualSpacing/>
        <w:rPr>
          <w:rFonts w:ascii="Arial" w:eastAsia="Calibri" w:hAnsi="Arial" w:cs="Arial"/>
          <w:color w:val="000000"/>
          <w:sz w:val="24"/>
          <w:szCs w:val="24"/>
        </w:rPr>
      </w:pPr>
      <w:r w:rsidRPr="003404DE">
        <w:rPr>
          <w:rFonts w:ascii="Arial" w:eastAsia="Calibri" w:hAnsi="Arial" w:cs="Arial"/>
          <w:color w:val="000000"/>
          <w:sz w:val="24"/>
          <w:szCs w:val="24"/>
        </w:rPr>
        <w:t>w przypadku, gdy wartość dofinansowania projektu udzielonego w formie zaliczki lub wartość dofinansowania projektu po zsumowaniu z innymi wartościami dofinansowania projektów, które są realizowane równolegle w czasie</w:t>
      </w:r>
      <w:r w:rsidRPr="003404DE">
        <w:rPr>
          <w:rFonts w:ascii="Arial" w:eastAsia="Calibri" w:hAnsi="Arial" w:cs="Times New Roman"/>
          <w:sz w:val="24"/>
          <w:vertAlign w:val="superscript"/>
        </w:rPr>
        <w:footnoteReference w:id="4"/>
      </w:r>
      <w:r w:rsidRPr="003404DE">
        <w:rPr>
          <w:rFonts w:ascii="Arial" w:eastAsia="Calibri" w:hAnsi="Arial" w:cs="Arial"/>
          <w:color w:val="000000"/>
          <w:sz w:val="24"/>
          <w:szCs w:val="24"/>
        </w:rPr>
        <w:t xml:space="preserve">  przez beneficjenta na podstawie umów zawartych </w:t>
      </w:r>
      <w:r w:rsidRPr="003404DE">
        <w:rPr>
          <w:rFonts w:ascii="Arial" w:eastAsia="Calibri" w:hAnsi="Arial" w:cs="Arial"/>
          <w:sz w:val="24"/>
          <w:szCs w:val="24"/>
        </w:rPr>
        <w:t xml:space="preserve">z IZ FE SL, w ramach z EFS+, </w:t>
      </w:r>
      <w:r w:rsidRPr="003404DE">
        <w:rPr>
          <w:rFonts w:ascii="Arial" w:eastAsia="Calibri" w:hAnsi="Arial" w:cs="Arial"/>
          <w:color w:val="000000"/>
          <w:sz w:val="24"/>
          <w:szCs w:val="24"/>
        </w:rPr>
        <w:t xml:space="preserve">przekracza limit 10 mln PLN stosuje się zapisy wskazane w § 5 pkt 3 Rozporządzenia Ministra Funduszy i Polityki Regionalnej z dnia 21 września 2022 r. w sprawie zaliczek w ramach programów finansowanych z udziałem środków europejskich (z takim zastrzeżeniem, że: w ramach poręczenia według prawa cywilnego dopuszcza się wyłącznie poręczenie udzielone przez jednostki sektora finansów publicznych, przedstawiając zabezpieczenie w postaci hipoteki należy przedłożyć operat szacunkowy określający wartość rynkową nieruchomości sporządzony zgodnie z ustawą z dnia 21 sierpnia 1997 r. o gospodarce nieruchomościami (tj. Dz.U. z 2024  poz. 1145 z późn. zm.). Ostateczna decyzja o przyjęciu danej formy zabezpieczenia zostanie podjęta przez IZ.  </w:t>
      </w:r>
    </w:p>
    <w:p w14:paraId="2116F6BD" w14:textId="77777777" w:rsidR="003404DE" w:rsidRPr="003404DE" w:rsidRDefault="003404DE" w:rsidP="003404DE">
      <w:pPr>
        <w:numPr>
          <w:ilvl w:val="0"/>
          <w:numId w:val="6"/>
        </w:numPr>
        <w:autoSpaceDE w:val="0"/>
        <w:autoSpaceDN w:val="0"/>
        <w:adjustRightInd w:val="0"/>
        <w:spacing w:after="200" w:line="360" w:lineRule="auto"/>
        <w:contextualSpacing/>
        <w:rPr>
          <w:rFonts w:ascii="Arial" w:eastAsia="Calibri" w:hAnsi="Arial" w:cs="Arial"/>
          <w:color w:val="000000"/>
          <w:sz w:val="24"/>
          <w:szCs w:val="24"/>
        </w:rPr>
      </w:pPr>
      <w:r w:rsidRPr="003404DE">
        <w:rPr>
          <w:rFonts w:ascii="Arial" w:eastAsia="Calibri" w:hAnsi="Arial" w:cs="Arial"/>
          <w:color w:val="000000"/>
          <w:sz w:val="24"/>
          <w:szCs w:val="24"/>
        </w:rPr>
        <w:t>zabezpieczenie prawidłowej realizacji umowy w przypadku projektów o wartości przekraczającej limit, o którym mowa w ppkt b, jest składane nie później niż w terminie 15 dni roboczych od dnia podpisania przez obie strony umowy.</w:t>
      </w:r>
    </w:p>
    <w:p w14:paraId="09046616" w14:textId="77777777" w:rsidR="003404DE" w:rsidRPr="003404DE" w:rsidRDefault="003404DE" w:rsidP="003404DE">
      <w:pPr>
        <w:numPr>
          <w:ilvl w:val="0"/>
          <w:numId w:val="5"/>
        </w:numPr>
        <w:autoSpaceDE w:val="0"/>
        <w:autoSpaceDN w:val="0"/>
        <w:adjustRightInd w:val="0"/>
        <w:spacing w:after="200" w:line="360" w:lineRule="auto"/>
        <w:contextualSpacing/>
        <w:rPr>
          <w:rFonts w:ascii="Arial" w:eastAsia="Calibri" w:hAnsi="Arial" w:cs="Arial"/>
          <w:color w:val="A6A6A6"/>
          <w:sz w:val="24"/>
          <w:szCs w:val="24"/>
        </w:rPr>
      </w:pPr>
      <w:r w:rsidRPr="003404DE">
        <w:rPr>
          <w:rFonts w:ascii="Arial" w:eastAsia="Calibri" w:hAnsi="Arial" w:cs="Arial"/>
          <w:b/>
          <w:bCs/>
          <w:color w:val="000000"/>
          <w:sz w:val="24"/>
          <w:szCs w:val="24"/>
        </w:rPr>
        <w:t>termin wniesienia zabezpieczenia:</w:t>
      </w:r>
      <w:r w:rsidRPr="003404DE">
        <w:rPr>
          <w:rFonts w:ascii="Arial" w:eastAsia="Calibri" w:hAnsi="Arial" w:cs="Arial"/>
          <w:color w:val="000000"/>
          <w:sz w:val="24"/>
          <w:szCs w:val="24"/>
        </w:rPr>
        <w:t xml:space="preserve"> 10 dni roboczych, od dnia podpisania przez obie strony umowy, z zastrzeżeniem ppkt c. Na uzasadniony wniosek </w:t>
      </w:r>
      <w:r w:rsidRPr="003404DE">
        <w:rPr>
          <w:rFonts w:ascii="Arial" w:eastAsia="Calibri" w:hAnsi="Arial" w:cs="Arial"/>
          <w:color w:val="000000"/>
          <w:sz w:val="24"/>
          <w:szCs w:val="24"/>
        </w:rPr>
        <w:lastRenderedPageBreak/>
        <w:t>beneficjenta, IZ FE SL może wyrazić pisemną zgodę na wydłużenie przedmiotowego terminu.</w:t>
      </w:r>
    </w:p>
    <w:p w14:paraId="08CD2107" w14:textId="77777777" w:rsidR="003404DE" w:rsidRPr="003404DE" w:rsidRDefault="003404DE" w:rsidP="003404DE">
      <w:pPr>
        <w:numPr>
          <w:ilvl w:val="0"/>
          <w:numId w:val="5"/>
        </w:numPr>
        <w:autoSpaceDE w:val="0"/>
        <w:autoSpaceDN w:val="0"/>
        <w:adjustRightInd w:val="0"/>
        <w:spacing w:after="200" w:line="360" w:lineRule="auto"/>
        <w:contextualSpacing/>
        <w:rPr>
          <w:rFonts w:ascii="Arial" w:eastAsia="Calibri" w:hAnsi="Arial" w:cs="Arial"/>
          <w:color w:val="A6A6A6"/>
          <w:sz w:val="24"/>
          <w:szCs w:val="24"/>
        </w:rPr>
      </w:pPr>
      <w:r w:rsidRPr="003404DE">
        <w:rPr>
          <w:rFonts w:ascii="Arial" w:eastAsia="Calibri" w:hAnsi="Arial" w:cs="Arial"/>
          <w:b/>
          <w:color w:val="000000"/>
          <w:sz w:val="24"/>
          <w:szCs w:val="24"/>
        </w:rPr>
        <w:t>Jeśli nie wniesiesz zabezpieczenia w wymaganej formie i terminie</w:t>
      </w:r>
      <w:r w:rsidRPr="003404DE">
        <w:rPr>
          <w:rFonts w:ascii="Arial" w:eastAsia="Calibri" w:hAnsi="Arial" w:cs="Arial"/>
          <w:color w:val="000000"/>
          <w:sz w:val="24"/>
          <w:szCs w:val="24"/>
        </w:rPr>
        <w:t>, umowa zostanie rozwiązana.</w:t>
      </w:r>
      <w:r w:rsidRPr="003404DE">
        <w:rPr>
          <w:rFonts w:ascii="Arial" w:eastAsia="Calibri" w:hAnsi="Arial" w:cs="Arial"/>
          <w:color w:val="A6A6A6"/>
          <w:sz w:val="24"/>
          <w:szCs w:val="24"/>
        </w:rPr>
        <w:t xml:space="preserve"> </w:t>
      </w:r>
    </w:p>
    <w:p w14:paraId="4078C483" w14:textId="77777777" w:rsidR="003404DE" w:rsidRPr="003404DE" w:rsidRDefault="003404DE" w:rsidP="003404DE">
      <w:pPr>
        <w:numPr>
          <w:ilvl w:val="0"/>
          <w:numId w:val="5"/>
        </w:numPr>
        <w:autoSpaceDE w:val="0"/>
        <w:autoSpaceDN w:val="0"/>
        <w:adjustRightInd w:val="0"/>
        <w:spacing w:after="200" w:line="360" w:lineRule="auto"/>
        <w:contextualSpacing/>
        <w:rPr>
          <w:rFonts w:ascii="Arial" w:eastAsia="Calibri" w:hAnsi="Arial" w:cs="Arial"/>
          <w:color w:val="A6A6A6"/>
          <w:sz w:val="24"/>
          <w:szCs w:val="24"/>
        </w:rPr>
      </w:pPr>
      <w:r w:rsidRPr="003404DE">
        <w:rPr>
          <w:rFonts w:ascii="Arial" w:eastAsia="Calibri" w:hAnsi="Arial" w:cs="Arial"/>
          <w:sz w:val="24"/>
          <w:szCs w:val="24"/>
        </w:rPr>
        <w:t>Z powyższego obowiązku zwolnione są jednostki sektora finansów publicznych, fundacje, których jedynym fundatorem jest Skarb Państwa oraz Bank Gospodarstwa Krajowego (na podstawie art. 206 ust. 4 ustawy o finansach publicznych).</w:t>
      </w:r>
    </w:p>
    <w:p w14:paraId="7417AD8E" w14:textId="77777777" w:rsidR="003404DE" w:rsidRPr="003404DE" w:rsidRDefault="003404DE" w:rsidP="003404DE">
      <w:pPr>
        <w:autoSpaceDE w:val="0"/>
        <w:autoSpaceDN w:val="0"/>
        <w:adjustRightInd w:val="0"/>
        <w:spacing w:after="200" w:line="360" w:lineRule="auto"/>
        <w:ind w:left="720"/>
        <w:contextualSpacing/>
        <w:rPr>
          <w:rFonts w:ascii="Arial" w:eastAsia="Calibri" w:hAnsi="Arial" w:cs="Arial"/>
          <w:color w:val="A6A6A6"/>
          <w:sz w:val="24"/>
          <w:szCs w:val="24"/>
        </w:rPr>
      </w:pPr>
    </w:p>
    <w:p w14:paraId="4B6A03DE" w14:textId="77777777" w:rsidR="003404DE" w:rsidRPr="00484A16" w:rsidRDefault="003404DE" w:rsidP="00484A16">
      <w:pPr>
        <w:pStyle w:val="Akapitzlist"/>
        <w:keepNext/>
        <w:keepLines/>
        <w:numPr>
          <w:ilvl w:val="0"/>
          <w:numId w:val="7"/>
        </w:numPr>
        <w:spacing w:before="40" w:after="200" w:line="360" w:lineRule="auto"/>
        <w:outlineLvl w:val="1"/>
        <w:rPr>
          <w:rFonts w:ascii="Arial" w:eastAsia="Times New Roman" w:hAnsi="Arial" w:cs="Arial"/>
          <w:b/>
          <w:color w:val="2E74B5"/>
          <w:sz w:val="24"/>
          <w:szCs w:val="24"/>
        </w:rPr>
      </w:pPr>
      <w:bookmarkStart w:id="10" w:name="_Toc140823651"/>
      <w:r w:rsidRPr="00484A16">
        <w:rPr>
          <w:rFonts w:ascii="Arial" w:eastAsia="Times New Roman" w:hAnsi="Arial" w:cs="Arial"/>
          <w:b/>
          <w:color w:val="2E74B5"/>
          <w:sz w:val="24"/>
          <w:szCs w:val="24"/>
        </w:rPr>
        <w:t>Zmiany w projekcie przed zawarciem umowy</w:t>
      </w:r>
      <w:bookmarkEnd w:id="10"/>
    </w:p>
    <w:p w14:paraId="3D23290D" w14:textId="2D8077D3" w:rsidR="003404DE" w:rsidRPr="003404DE" w:rsidRDefault="003404DE" w:rsidP="003404DE">
      <w:pPr>
        <w:spacing w:after="200" w:line="360" w:lineRule="auto"/>
        <w:rPr>
          <w:rFonts w:ascii="Arial" w:eastAsia="Arial" w:hAnsi="Arial" w:cs="Arial"/>
          <w:sz w:val="24"/>
          <w:szCs w:val="24"/>
        </w:rPr>
      </w:pPr>
      <w:r w:rsidRPr="003404DE">
        <w:rPr>
          <w:rFonts w:ascii="Arial" w:eastAsia="Arial" w:hAnsi="Arial" w:cs="Arial"/>
          <w:sz w:val="24"/>
          <w:szCs w:val="24"/>
        </w:rPr>
        <w:t>Jeżeli wystąpią okoliczności, które mogą mieć negatywny wpływ na wynik oceny Twojego projektu</w:t>
      </w:r>
      <w:r w:rsidRPr="003404DE">
        <w:rPr>
          <w:rFonts w:ascii="Arial" w:eastAsia="Arial" w:hAnsi="Arial" w:cs="Arial"/>
          <w:sz w:val="24"/>
          <w:szCs w:val="24"/>
          <w:vertAlign w:val="superscript"/>
        </w:rPr>
        <w:footnoteReference w:id="5"/>
      </w:r>
      <w:r w:rsidRPr="003404DE">
        <w:rPr>
          <w:rFonts w:ascii="Arial" w:eastAsia="Arial" w:hAnsi="Arial" w:cs="Arial"/>
          <w:sz w:val="24"/>
          <w:szCs w:val="24"/>
        </w:rPr>
        <w:t>, możliwe, że poddamy go ponownej ocenie. Zastosowanie znajdą wtedy zapisy rozdziału 5</w:t>
      </w:r>
      <w:r w:rsidR="005236C8">
        <w:rPr>
          <w:rFonts w:ascii="Arial" w:eastAsia="Arial" w:hAnsi="Arial" w:cs="Arial"/>
          <w:sz w:val="24"/>
          <w:szCs w:val="24"/>
        </w:rPr>
        <w:t xml:space="preserve"> Regulaminu wyboru projektów</w:t>
      </w:r>
      <w:r w:rsidRPr="003404DE">
        <w:rPr>
          <w:rFonts w:ascii="Arial" w:eastAsia="Arial" w:hAnsi="Arial" w:cs="Arial"/>
          <w:sz w:val="24"/>
          <w:szCs w:val="24"/>
        </w:rPr>
        <w:t xml:space="preserve">. Od </w:t>
      </w:r>
      <w:r w:rsidR="00807D96">
        <w:rPr>
          <w:rFonts w:ascii="Arial" w:eastAsia="Arial" w:hAnsi="Arial" w:cs="Arial"/>
          <w:sz w:val="24"/>
          <w:szCs w:val="24"/>
        </w:rPr>
        <w:t>t</w:t>
      </w:r>
      <w:r w:rsidRPr="003404DE">
        <w:rPr>
          <w:rFonts w:ascii="Arial" w:eastAsia="Arial" w:hAnsi="Arial" w:cs="Arial"/>
          <w:sz w:val="24"/>
          <w:szCs w:val="24"/>
        </w:rPr>
        <w:t>akiej oceny będzie Ci przysługiwać prawo do protestu.</w:t>
      </w:r>
    </w:p>
    <w:p w14:paraId="08EAA38E" w14:textId="77777777" w:rsidR="003404DE" w:rsidRPr="003404DE" w:rsidRDefault="003404DE" w:rsidP="003404DE">
      <w:pPr>
        <w:spacing w:after="200" w:line="360" w:lineRule="auto"/>
        <w:rPr>
          <w:rFonts w:ascii="Arial" w:eastAsia="Calibri" w:hAnsi="Arial" w:cs="Arial"/>
          <w:sz w:val="24"/>
          <w:szCs w:val="24"/>
        </w:rPr>
      </w:pPr>
      <w:r w:rsidRPr="003404DE">
        <w:rPr>
          <w:rFonts w:ascii="Arial" w:eastAsia="Calibri" w:hAnsi="Arial" w:cs="Arial"/>
          <w:sz w:val="24"/>
          <w:szCs w:val="24"/>
        </w:rPr>
        <w:t xml:space="preserve">Informację o poddaniu projektu ponownej ocenie wyślemy Ci na skrzynkę ePUAP, którą podałeś w sekcji „kontakty” </w:t>
      </w:r>
      <w:r w:rsidRPr="003404DE">
        <w:rPr>
          <w:rFonts w:ascii="Arial" w:eastAsia="Calibri" w:hAnsi="Arial" w:cs="Arial"/>
          <w:sz w:val="24"/>
          <w:lang w:eastAsia="pl-PL"/>
        </w:rPr>
        <w:t xml:space="preserve">lub skrzynkę wskazaną w Bazie Adresów Elektronicznych (e-Doręczenia). </w:t>
      </w:r>
      <w:r w:rsidRPr="003404DE">
        <w:rPr>
          <w:rFonts w:ascii="Arial" w:eastAsia="Calibri" w:hAnsi="Arial" w:cs="Arial"/>
          <w:sz w:val="24"/>
          <w:szCs w:val="24"/>
        </w:rPr>
        <w:t xml:space="preserve"> </w:t>
      </w:r>
    </w:p>
    <w:p w14:paraId="673D7875" w14:textId="77777777" w:rsidR="00040B91" w:rsidRDefault="00040B91"/>
    <w:sectPr w:rsidR="00040B9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00250" w14:textId="77777777" w:rsidR="002D49DC" w:rsidRDefault="002D49DC" w:rsidP="003404DE">
      <w:pPr>
        <w:spacing w:after="0" w:line="240" w:lineRule="auto"/>
      </w:pPr>
      <w:r>
        <w:separator/>
      </w:r>
    </w:p>
  </w:endnote>
  <w:endnote w:type="continuationSeparator" w:id="0">
    <w:p w14:paraId="018D2D8B" w14:textId="77777777" w:rsidR="002D49DC" w:rsidRDefault="002D49DC" w:rsidP="003404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6AC2C1" w14:textId="77777777" w:rsidR="002D49DC" w:rsidRDefault="002D49DC" w:rsidP="003404DE">
      <w:pPr>
        <w:spacing w:after="0" w:line="240" w:lineRule="auto"/>
      </w:pPr>
      <w:r>
        <w:separator/>
      </w:r>
    </w:p>
  </w:footnote>
  <w:footnote w:type="continuationSeparator" w:id="0">
    <w:p w14:paraId="3DB34244" w14:textId="77777777" w:rsidR="002D49DC" w:rsidRDefault="002D49DC" w:rsidP="003404DE">
      <w:pPr>
        <w:spacing w:after="0" w:line="240" w:lineRule="auto"/>
      </w:pPr>
      <w:r>
        <w:continuationSeparator/>
      </w:r>
    </w:p>
  </w:footnote>
  <w:footnote w:id="1">
    <w:p w14:paraId="584FD0FF" w14:textId="77777777" w:rsidR="003404DE" w:rsidRPr="004D33FE" w:rsidRDefault="003404DE" w:rsidP="003404DE">
      <w:pPr>
        <w:pStyle w:val="Tekstprzypisudolnego"/>
        <w:rPr>
          <w:sz w:val="18"/>
          <w:szCs w:val="18"/>
        </w:rPr>
      </w:pPr>
      <w:r w:rsidRPr="00E05C15">
        <w:rPr>
          <w:rStyle w:val="Odwoanieprzypisudolnego"/>
          <w:sz w:val="24"/>
          <w:szCs w:val="18"/>
        </w:rPr>
        <w:footnoteRef/>
      </w:r>
      <w:r w:rsidRPr="00E05C15">
        <w:rPr>
          <w:sz w:val="24"/>
          <w:szCs w:val="18"/>
        </w:rPr>
        <w:t xml:space="preserve"> </w:t>
      </w:r>
      <w:r w:rsidRPr="003404DE">
        <w:rPr>
          <w:rStyle w:val="Odwoanieprzypisudolnego"/>
          <w:rFonts w:eastAsia="Times New Roman"/>
          <w:sz w:val="24"/>
          <w:szCs w:val="18"/>
        </w:rPr>
        <w:t>W wyjątkowych sytuacjach ION może podjąć decyzję o podpisaniu umowy w formie papierowej.</w:t>
      </w:r>
    </w:p>
  </w:footnote>
  <w:footnote w:id="2">
    <w:p w14:paraId="0E6C9D80" w14:textId="77777777" w:rsidR="003404DE" w:rsidRDefault="003404DE" w:rsidP="003404D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75850">
        <w:t>Do przeliczenia łącznego kosztu projektu stosuje się miesięczny obrachunkowy kurs wymiany walut stosowany przez KE, aktualny w dniu zawarcia umowy o dofinansowanie projektu. W przypadku ponownego badania kwalifikowalności podatku VAT ze względu na zmianę łącznego kosztu projektu mającą wpływ na kwalifikowalność VAT – w dniu zawarcia aneksu do umowy.</w:t>
      </w:r>
      <w:r>
        <w:t xml:space="preserve"> </w:t>
      </w:r>
    </w:p>
  </w:footnote>
  <w:footnote w:id="3">
    <w:p w14:paraId="77E2E341" w14:textId="77777777" w:rsidR="003404DE" w:rsidRPr="004D33FE" w:rsidRDefault="003404DE" w:rsidP="003404DE">
      <w:pPr>
        <w:pStyle w:val="Tekstprzypisudolnego"/>
        <w:rPr>
          <w:sz w:val="18"/>
          <w:szCs w:val="18"/>
        </w:rPr>
      </w:pPr>
      <w:r w:rsidRPr="004D33FE">
        <w:rPr>
          <w:rStyle w:val="Odwoanieprzypisudolnego"/>
          <w:sz w:val="18"/>
          <w:szCs w:val="18"/>
        </w:rPr>
        <w:footnoteRef/>
      </w:r>
      <w:r w:rsidRPr="004D33FE">
        <w:rPr>
          <w:sz w:val="18"/>
          <w:szCs w:val="18"/>
        </w:rPr>
        <w:t xml:space="preserve"> </w:t>
      </w:r>
      <w:r w:rsidRPr="00BC38D2">
        <w:rPr>
          <w:rFonts w:cs="Arial"/>
          <w:sz w:val="18"/>
          <w:szCs w:val="18"/>
        </w:rPr>
        <w:t>Nie dotyczy Wnioskodawców będących</w:t>
      </w:r>
      <w:r w:rsidRPr="0025036E">
        <w:rPr>
          <w:rFonts w:cs="Arial"/>
          <w:sz w:val="18"/>
          <w:szCs w:val="18"/>
        </w:rPr>
        <w:t xml:space="preserve"> jednostkami sektora finansów publicznych</w:t>
      </w:r>
    </w:p>
  </w:footnote>
  <w:footnote w:id="4">
    <w:p w14:paraId="563537D0" w14:textId="77777777" w:rsidR="003404DE" w:rsidRPr="0025036E" w:rsidRDefault="003404DE" w:rsidP="003404DE">
      <w:pPr>
        <w:pStyle w:val="Tekstkomentarza"/>
        <w:rPr>
          <w:sz w:val="18"/>
          <w:szCs w:val="18"/>
        </w:rPr>
      </w:pPr>
      <w:r w:rsidRPr="004D33FE">
        <w:rPr>
          <w:rStyle w:val="Odwoanieprzypisudolnego"/>
          <w:sz w:val="18"/>
          <w:szCs w:val="18"/>
        </w:rPr>
        <w:footnoteRef/>
      </w:r>
      <w:r w:rsidRPr="004D33FE">
        <w:rPr>
          <w:sz w:val="18"/>
          <w:szCs w:val="18"/>
        </w:rPr>
        <w:t xml:space="preserve"> </w:t>
      </w:r>
      <w:r w:rsidRPr="00BC38D2">
        <w:rPr>
          <w:sz w:val="18"/>
          <w:szCs w:val="18"/>
        </w:rPr>
        <w:t>Projekty realizowane równolegle w czasie to projekty, których okres realizacji nakłada się na siebie.</w:t>
      </w:r>
    </w:p>
  </w:footnote>
  <w:footnote w:id="5">
    <w:p w14:paraId="52AB0280" w14:textId="77777777" w:rsidR="003404DE" w:rsidRPr="000B1274" w:rsidRDefault="003404DE" w:rsidP="003404DE">
      <w:pPr>
        <w:pStyle w:val="Tekstprzypisudolnego"/>
        <w:rPr>
          <w:sz w:val="24"/>
          <w:szCs w:val="24"/>
        </w:rPr>
      </w:pPr>
      <w:r w:rsidRPr="004D33FE">
        <w:rPr>
          <w:rStyle w:val="Odwoanieprzypisudolnego"/>
          <w:sz w:val="18"/>
          <w:szCs w:val="18"/>
        </w:rPr>
        <w:footnoteRef/>
      </w:r>
      <w:r w:rsidRPr="004D33FE">
        <w:rPr>
          <w:sz w:val="18"/>
          <w:szCs w:val="18"/>
        </w:rPr>
        <w:t xml:space="preserve"> </w:t>
      </w:r>
      <w:r w:rsidRPr="0033137A">
        <w:rPr>
          <w:sz w:val="18"/>
          <w:szCs w:val="18"/>
        </w:rPr>
        <w:t>Rozumie się przez to takie zmiany w projekcie, które skutkowałyby niespełnieniem kryteriów wyboru projektu, a w konsekwencji przyznaniem oceny negatywnej.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B2ABF" w14:textId="02B6BAE5" w:rsidR="009B21EA" w:rsidRDefault="009B21EA">
    <w:pPr>
      <w:pStyle w:val="Nagwek"/>
    </w:pPr>
    <w:r>
      <w:t>Załącznik nr 5 do Regulaminu wyboru projektów nr FESL.06.0</w:t>
    </w:r>
    <w:r w:rsidR="00203592">
      <w:t>3</w:t>
    </w:r>
    <w:r>
      <w:t>-IZ.01-30</w:t>
    </w:r>
    <w:r w:rsidR="00203592">
      <w:t>4</w:t>
    </w:r>
    <w:r>
      <w:t>/25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772E0"/>
    <w:multiLevelType w:val="multilevel"/>
    <w:tmpl w:val="24C869C4"/>
    <w:lvl w:ilvl="0">
      <w:start w:val="1"/>
      <w:numFmt w:val="decimal"/>
      <w:lvlText w:val="%1."/>
      <w:lvlJc w:val="left"/>
      <w:pPr>
        <w:ind w:left="79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1"/>
      <w:lvlText w:val="%1.%2"/>
      <w:lvlJc w:val="left"/>
      <w:pPr>
        <w:ind w:left="718" w:hanging="576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2F5496" w:themeColor="accent1" w:themeShade="BF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1"/>
      <w:lvlText w:val="%1.%2.%3"/>
      <w:lvlJc w:val="left"/>
      <w:pPr>
        <w:ind w:left="1080" w:hanging="720"/>
      </w:pPr>
      <w:rPr>
        <w:rFonts w:hint="default"/>
        <w:color w:val="2F5496" w:themeColor="accent1" w:themeShade="BF"/>
      </w:rPr>
    </w:lvl>
    <w:lvl w:ilvl="3">
      <w:start w:val="1"/>
      <w:numFmt w:val="decimal"/>
      <w:pStyle w:val="Nagwek41"/>
      <w:lvlText w:val="%1.%2.%3.%4"/>
      <w:lvlJc w:val="left"/>
      <w:pPr>
        <w:ind w:left="1224" w:hanging="864"/>
      </w:pPr>
      <w:rPr>
        <w:rFonts w:hint="default"/>
      </w:rPr>
    </w:lvl>
    <w:lvl w:ilvl="4">
      <w:start w:val="1"/>
      <w:numFmt w:val="decimal"/>
      <w:pStyle w:val="Nagwek51"/>
      <w:lvlText w:val="%1.%2.%3.%4.%5"/>
      <w:lvlJc w:val="left"/>
      <w:pPr>
        <w:ind w:left="1368" w:hanging="1008"/>
      </w:pPr>
      <w:rPr>
        <w:rFonts w:hint="default"/>
      </w:rPr>
    </w:lvl>
    <w:lvl w:ilvl="5">
      <w:start w:val="1"/>
      <w:numFmt w:val="decimal"/>
      <w:pStyle w:val="Nagwek61"/>
      <w:lvlText w:val="%1.%2.%3.%4.%5.%6"/>
      <w:lvlJc w:val="left"/>
      <w:pPr>
        <w:ind w:left="1512" w:hanging="1152"/>
      </w:pPr>
      <w:rPr>
        <w:rFonts w:hint="default"/>
      </w:rPr>
    </w:lvl>
    <w:lvl w:ilvl="6">
      <w:start w:val="1"/>
      <w:numFmt w:val="decimal"/>
      <w:pStyle w:val="Nagwek71"/>
      <w:lvlText w:val="%1.%2.%3.%4.%5.%6.%7"/>
      <w:lvlJc w:val="left"/>
      <w:pPr>
        <w:ind w:left="1656" w:hanging="1296"/>
      </w:pPr>
      <w:rPr>
        <w:rFonts w:hint="default"/>
      </w:rPr>
    </w:lvl>
    <w:lvl w:ilvl="7">
      <w:start w:val="1"/>
      <w:numFmt w:val="decimal"/>
      <w:pStyle w:val="Nagwek81"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pStyle w:val="Nagwek91"/>
      <w:lvlText w:val="%1.%2.%3.%4.%5.%6.%7.%8.%9"/>
      <w:lvlJc w:val="left"/>
      <w:pPr>
        <w:ind w:left="1944" w:hanging="1584"/>
      </w:pPr>
      <w:rPr>
        <w:rFonts w:hint="default"/>
      </w:rPr>
    </w:lvl>
  </w:abstractNum>
  <w:abstractNum w:abstractNumId="1" w15:restartNumberingAfterBreak="0">
    <w:nsid w:val="153F3602"/>
    <w:multiLevelType w:val="hybridMultilevel"/>
    <w:tmpl w:val="15303D9A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267766F6"/>
    <w:multiLevelType w:val="hybridMultilevel"/>
    <w:tmpl w:val="70386FCC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4D2C455C"/>
    <w:multiLevelType w:val="hybridMultilevel"/>
    <w:tmpl w:val="1ED095F2"/>
    <w:lvl w:ilvl="0" w:tplc="FF588F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241D7E"/>
    <w:multiLevelType w:val="hybridMultilevel"/>
    <w:tmpl w:val="489018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702A31"/>
    <w:multiLevelType w:val="hybridMultilevel"/>
    <w:tmpl w:val="5D4A54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A23674"/>
    <w:multiLevelType w:val="hybridMultilevel"/>
    <w:tmpl w:val="E4BA665A"/>
    <w:lvl w:ilvl="0" w:tplc="04150019">
      <w:start w:val="1"/>
      <w:numFmt w:val="low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679500008">
    <w:abstractNumId w:val="0"/>
  </w:num>
  <w:num w:numId="2" w16cid:durableId="280842637">
    <w:abstractNumId w:val="2"/>
  </w:num>
  <w:num w:numId="3" w16cid:durableId="1854564654">
    <w:abstractNumId w:val="4"/>
  </w:num>
  <w:num w:numId="4" w16cid:durableId="899829572">
    <w:abstractNumId w:val="5"/>
  </w:num>
  <w:num w:numId="5" w16cid:durableId="178662885">
    <w:abstractNumId w:val="3"/>
  </w:num>
  <w:num w:numId="6" w16cid:durableId="1116289141">
    <w:abstractNumId w:val="6"/>
  </w:num>
  <w:num w:numId="7" w16cid:durableId="6139424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7278"/>
    <w:rsid w:val="00040B91"/>
    <w:rsid w:val="000F021E"/>
    <w:rsid w:val="00203592"/>
    <w:rsid w:val="002D49DC"/>
    <w:rsid w:val="003404DE"/>
    <w:rsid w:val="003E361A"/>
    <w:rsid w:val="00427278"/>
    <w:rsid w:val="00484A16"/>
    <w:rsid w:val="005236C8"/>
    <w:rsid w:val="007E20FF"/>
    <w:rsid w:val="00807D96"/>
    <w:rsid w:val="009B21EA"/>
    <w:rsid w:val="00AE7747"/>
    <w:rsid w:val="00B3362F"/>
    <w:rsid w:val="00DC2E0C"/>
    <w:rsid w:val="00EF1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CFABE0"/>
  <w15:chartTrackingRefBased/>
  <w15:docId w15:val="{14804E2E-ED97-4013-9CCA-21425BF3AB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21">
    <w:name w:val="Nagłówek 21"/>
    <w:basedOn w:val="Normalny"/>
    <w:next w:val="Normalny"/>
    <w:autoRedefine/>
    <w:uiPriority w:val="9"/>
    <w:unhideWhenUsed/>
    <w:qFormat/>
    <w:rsid w:val="003404DE"/>
    <w:pPr>
      <w:keepNext/>
      <w:keepLines/>
      <w:numPr>
        <w:ilvl w:val="1"/>
        <w:numId w:val="1"/>
      </w:numPr>
      <w:tabs>
        <w:tab w:val="num" w:pos="360"/>
      </w:tabs>
      <w:spacing w:before="40" w:after="240" w:line="360" w:lineRule="auto"/>
      <w:ind w:left="0" w:firstLine="0"/>
      <w:outlineLvl w:val="1"/>
    </w:pPr>
    <w:rPr>
      <w:rFonts w:ascii="Arial" w:eastAsia="Times New Roman" w:hAnsi="Arial" w:cs="Times New Roman"/>
      <w:b/>
      <w:color w:val="2E74B5"/>
      <w:sz w:val="26"/>
      <w:szCs w:val="26"/>
    </w:rPr>
  </w:style>
  <w:style w:type="paragraph" w:customStyle="1" w:styleId="Nagwek31">
    <w:name w:val="Nagłówek 31"/>
    <w:basedOn w:val="Normalny"/>
    <w:next w:val="Normalny"/>
    <w:uiPriority w:val="9"/>
    <w:unhideWhenUsed/>
    <w:qFormat/>
    <w:rsid w:val="003404DE"/>
    <w:pPr>
      <w:keepNext/>
      <w:keepLines/>
      <w:numPr>
        <w:ilvl w:val="2"/>
        <w:numId w:val="1"/>
      </w:numPr>
      <w:tabs>
        <w:tab w:val="num" w:pos="360"/>
      </w:tabs>
      <w:spacing w:before="40" w:after="0"/>
      <w:ind w:left="0" w:firstLine="0"/>
      <w:outlineLvl w:val="2"/>
    </w:pPr>
    <w:rPr>
      <w:rFonts w:ascii="Arial" w:eastAsia="Times New Roman" w:hAnsi="Arial" w:cs="Times New Roman"/>
      <w:b/>
      <w:color w:val="2E74B5"/>
      <w:sz w:val="24"/>
      <w:szCs w:val="24"/>
    </w:rPr>
  </w:style>
  <w:style w:type="paragraph" w:customStyle="1" w:styleId="Nagwek41">
    <w:name w:val="Nagłówek 41"/>
    <w:basedOn w:val="Normalny"/>
    <w:next w:val="Normalny"/>
    <w:uiPriority w:val="9"/>
    <w:unhideWhenUsed/>
    <w:qFormat/>
    <w:rsid w:val="003404DE"/>
    <w:pPr>
      <w:keepNext/>
      <w:keepLines/>
      <w:numPr>
        <w:ilvl w:val="3"/>
        <w:numId w:val="1"/>
      </w:numPr>
      <w:tabs>
        <w:tab w:val="num" w:pos="360"/>
      </w:tabs>
      <w:spacing w:before="40" w:after="0"/>
      <w:ind w:left="0" w:firstLine="0"/>
      <w:outlineLvl w:val="3"/>
    </w:pPr>
    <w:rPr>
      <w:rFonts w:ascii="Arial" w:eastAsia="Times New Roman" w:hAnsi="Arial" w:cs="Times New Roman"/>
      <w:i/>
      <w:iCs/>
      <w:color w:val="2E74B5"/>
      <w:sz w:val="24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3404DE"/>
    <w:pPr>
      <w:keepNext/>
      <w:keepLines/>
      <w:numPr>
        <w:ilvl w:val="4"/>
        <w:numId w:val="1"/>
      </w:numPr>
      <w:tabs>
        <w:tab w:val="num" w:pos="360"/>
      </w:tabs>
      <w:spacing w:before="40" w:after="0"/>
      <w:ind w:left="0" w:firstLine="0"/>
      <w:outlineLvl w:val="4"/>
    </w:pPr>
    <w:rPr>
      <w:rFonts w:ascii="Calibri Light" w:eastAsia="Times New Roman" w:hAnsi="Calibri Light" w:cs="Times New Roman"/>
      <w:color w:val="2E74B5"/>
      <w:sz w:val="24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3404DE"/>
    <w:pPr>
      <w:keepNext/>
      <w:keepLines/>
      <w:numPr>
        <w:ilvl w:val="5"/>
        <w:numId w:val="1"/>
      </w:numPr>
      <w:tabs>
        <w:tab w:val="num" w:pos="360"/>
      </w:tabs>
      <w:spacing w:before="40" w:after="0"/>
      <w:ind w:left="0" w:firstLine="0"/>
      <w:outlineLvl w:val="5"/>
    </w:pPr>
    <w:rPr>
      <w:rFonts w:ascii="Calibri Light" w:eastAsia="Times New Roman" w:hAnsi="Calibri Light" w:cs="Times New Roman"/>
      <w:color w:val="1F4D78"/>
      <w:sz w:val="24"/>
    </w:rPr>
  </w:style>
  <w:style w:type="paragraph" w:customStyle="1" w:styleId="Nagwek71">
    <w:name w:val="Nagłówek 71"/>
    <w:basedOn w:val="Normalny"/>
    <w:next w:val="Normalny"/>
    <w:uiPriority w:val="9"/>
    <w:semiHidden/>
    <w:unhideWhenUsed/>
    <w:qFormat/>
    <w:rsid w:val="003404DE"/>
    <w:pPr>
      <w:keepNext/>
      <w:keepLines/>
      <w:numPr>
        <w:ilvl w:val="6"/>
        <w:numId w:val="1"/>
      </w:numPr>
      <w:tabs>
        <w:tab w:val="num" w:pos="360"/>
      </w:tabs>
      <w:spacing w:before="40" w:after="0"/>
      <w:ind w:left="0" w:firstLine="0"/>
      <w:outlineLvl w:val="6"/>
    </w:pPr>
    <w:rPr>
      <w:rFonts w:ascii="Calibri Light" w:eastAsia="Times New Roman" w:hAnsi="Calibri Light" w:cs="Times New Roman"/>
      <w:i/>
      <w:iCs/>
      <w:color w:val="1F4D78"/>
      <w:sz w:val="24"/>
    </w:rPr>
  </w:style>
  <w:style w:type="paragraph" w:customStyle="1" w:styleId="Nagwek81">
    <w:name w:val="Nagłówek 81"/>
    <w:basedOn w:val="Normalny"/>
    <w:next w:val="Normalny"/>
    <w:uiPriority w:val="9"/>
    <w:semiHidden/>
    <w:unhideWhenUsed/>
    <w:qFormat/>
    <w:rsid w:val="003404DE"/>
    <w:pPr>
      <w:keepNext/>
      <w:keepLines/>
      <w:numPr>
        <w:ilvl w:val="7"/>
        <w:numId w:val="1"/>
      </w:numPr>
      <w:tabs>
        <w:tab w:val="num" w:pos="360"/>
      </w:tabs>
      <w:spacing w:before="40" w:after="0"/>
      <w:ind w:left="0" w:firstLine="0"/>
      <w:outlineLvl w:val="7"/>
    </w:pPr>
    <w:rPr>
      <w:rFonts w:ascii="Calibri Light" w:eastAsia="Times New Roman" w:hAnsi="Calibri Light" w:cs="Times New Roman"/>
      <w:color w:val="272727"/>
      <w:sz w:val="21"/>
      <w:szCs w:val="21"/>
    </w:rPr>
  </w:style>
  <w:style w:type="paragraph" w:customStyle="1" w:styleId="Nagwek91">
    <w:name w:val="Nagłówek 91"/>
    <w:basedOn w:val="Normalny"/>
    <w:next w:val="Normalny"/>
    <w:uiPriority w:val="9"/>
    <w:semiHidden/>
    <w:unhideWhenUsed/>
    <w:qFormat/>
    <w:rsid w:val="003404DE"/>
    <w:pPr>
      <w:keepNext/>
      <w:keepLines/>
      <w:numPr>
        <w:ilvl w:val="8"/>
        <w:numId w:val="1"/>
      </w:numPr>
      <w:tabs>
        <w:tab w:val="num" w:pos="360"/>
      </w:tabs>
      <w:spacing w:before="40" w:after="0"/>
      <w:ind w:left="0" w:firstLine="0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Znak,Footnote text, Znak,footnote text"/>
    <w:basedOn w:val="Normalny"/>
    <w:link w:val="TekstprzypisudolnegoZnak"/>
    <w:uiPriority w:val="99"/>
    <w:unhideWhenUsed/>
    <w:rsid w:val="003404DE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Znak Znak, Znak Znak"/>
    <w:basedOn w:val="Domylnaczcionkaakapitu"/>
    <w:link w:val="Tekstprzypisudolnego"/>
    <w:uiPriority w:val="99"/>
    <w:rsid w:val="003404DE"/>
    <w:rPr>
      <w:rFonts w:ascii="Arial" w:hAnsi="Arial"/>
      <w:sz w:val="20"/>
      <w:szCs w:val="20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Odwołanie przypis"/>
    <w:basedOn w:val="Domylnaczcionkaakapitu"/>
    <w:uiPriority w:val="99"/>
    <w:unhideWhenUsed/>
    <w:qFormat/>
    <w:rsid w:val="003404DE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404DE"/>
    <w:pPr>
      <w:spacing w:after="40" w:line="240" w:lineRule="auto"/>
    </w:pPr>
    <w:rPr>
      <w:rFonts w:ascii="Arial" w:hAnsi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404DE"/>
    <w:rPr>
      <w:rFonts w:ascii="Arial" w:hAnsi="Arial"/>
      <w:sz w:val="20"/>
      <w:szCs w:val="20"/>
    </w:rPr>
  </w:style>
  <w:style w:type="character" w:styleId="Odwoaniedokomentarza">
    <w:name w:val="annotation reference"/>
    <w:basedOn w:val="Domylnaczcionkaakapitu"/>
    <w:uiPriority w:val="99"/>
    <w:unhideWhenUsed/>
    <w:rsid w:val="003404DE"/>
    <w:rPr>
      <w:rFonts w:cs="Times New Roman"/>
      <w:sz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404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404D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3404D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B21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B21EA"/>
  </w:style>
  <w:style w:type="paragraph" w:styleId="Stopka">
    <w:name w:val="footer"/>
    <w:basedOn w:val="Normalny"/>
    <w:link w:val="StopkaZnak"/>
    <w:uiPriority w:val="99"/>
    <w:unhideWhenUsed/>
    <w:rsid w:val="009B21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21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uokik.gov.pl/nowe-zasady-pomocy-de-minimi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6</Pages>
  <Words>1300</Words>
  <Characters>7804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Gruszka Diana</dc:creator>
  <cp:keywords/>
  <dc:description/>
  <cp:lastModifiedBy>Krawiec Radosław</cp:lastModifiedBy>
  <cp:revision>12</cp:revision>
  <dcterms:created xsi:type="dcterms:W3CDTF">2025-09-10T11:06:00Z</dcterms:created>
  <dcterms:modified xsi:type="dcterms:W3CDTF">2025-11-17T12:22:00Z</dcterms:modified>
</cp:coreProperties>
</file>